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BCE1D" w14:textId="77777777" w:rsidR="00B25098" w:rsidRPr="00B25098" w:rsidRDefault="00B25098" w:rsidP="00B25098">
      <w:pPr>
        <w:pageBreakBefore/>
        <w:suppressAutoHyphens/>
        <w:overflowPunct w:val="0"/>
        <w:snapToGrid w:val="0"/>
        <w:spacing w:after="0" w:line="240" w:lineRule="auto"/>
        <w:jc w:val="center"/>
        <w:rPr>
          <w:rFonts w:ascii="Arial" w:eastAsia="Calibri" w:hAnsi="Arial" w:cs="Arial"/>
          <w:b/>
          <w:smallCaps/>
          <w:kern w:val="0"/>
          <w:sz w:val="36"/>
          <w:szCs w:val="36"/>
          <w14:ligatures w14:val="none"/>
        </w:rPr>
      </w:pPr>
    </w:p>
    <w:p w14:paraId="60AF25F8" w14:textId="77777777" w:rsidR="00B25098" w:rsidRPr="00B25098" w:rsidRDefault="00B25098" w:rsidP="00B25098">
      <w:pPr>
        <w:suppressAutoHyphens/>
        <w:overflowPunct w:val="0"/>
        <w:snapToGrid w:val="0"/>
        <w:spacing w:after="0" w:line="240" w:lineRule="auto"/>
        <w:jc w:val="center"/>
        <w:rPr>
          <w:rFonts w:ascii="Arial" w:eastAsia="Calibri" w:hAnsi="Arial" w:cs="Arial"/>
          <w:b/>
          <w:smallCaps/>
          <w:kern w:val="0"/>
          <w:sz w:val="36"/>
          <w:szCs w:val="36"/>
          <w14:ligatures w14:val="none"/>
        </w:rPr>
      </w:pPr>
    </w:p>
    <w:p w14:paraId="3A50899D" w14:textId="77777777" w:rsidR="00B25098" w:rsidRPr="00B25098" w:rsidRDefault="00B25098" w:rsidP="00B25098">
      <w:pPr>
        <w:suppressAutoHyphens/>
        <w:overflowPunct w:val="0"/>
        <w:snapToGrid w:val="0"/>
        <w:spacing w:after="0" w:line="240" w:lineRule="auto"/>
        <w:jc w:val="center"/>
        <w:rPr>
          <w:rFonts w:ascii="Arial" w:eastAsia="Calibri" w:hAnsi="Arial" w:cs="Arial"/>
          <w:b/>
          <w:smallCaps/>
          <w:kern w:val="0"/>
          <w:sz w:val="36"/>
          <w:szCs w:val="36"/>
          <w14:ligatures w14:val="none"/>
        </w:rPr>
      </w:pPr>
    </w:p>
    <w:p w14:paraId="3EBC22CD" w14:textId="77777777" w:rsidR="00B25098" w:rsidRPr="00B25098" w:rsidRDefault="00B25098" w:rsidP="00B25098">
      <w:pPr>
        <w:suppressAutoHyphens/>
        <w:overflowPunct w:val="0"/>
        <w:snapToGrid w:val="0"/>
        <w:spacing w:after="0" w:line="240" w:lineRule="auto"/>
        <w:jc w:val="center"/>
        <w:rPr>
          <w:rFonts w:ascii="Arial" w:eastAsia="Calibri" w:hAnsi="Arial" w:cs="Arial"/>
          <w:b/>
          <w:smallCaps/>
          <w:kern w:val="0"/>
          <w:sz w:val="36"/>
          <w:szCs w:val="36"/>
          <w14:ligatures w14:val="none"/>
        </w:rPr>
      </w:pPr>
    </w:p>
    <w:p w14:paraId="528FF959" w14:textId="77777777" w:rsidR="00B25098" w:rsidRPr="00B25098" w:rsidRDefault="00B25098" w:rsidP="00B25098">
      <w:pPr>
        <w:suppressAutoHyphens/>
        <w:overflowPunct w:val="0"/>
        <w:snapToGrid w:val="0"/>
        <w:spacing w:after="0" w:line="240" w:lineRule="auto"/>
        <w:jc w:val="center"/>
        <w:rPr>
          <w:rFonts w:ascii="Arial" w:eastAsia="Calibri" w:hAnsi="Arial" w:cs="Arial"/>
          <w:b/>
          <w:smallCaps/>
          <w:kern w:val="0"/>
          <w:sz w:val="36"/>
          <w:szCs w:val="36"/>
          <w14:ligatures w14:val="none"/>
        </w:rPr>
      </w:pPr>
    </w:p>
    <w:p w14:paraId="694F6586" w14:textId="77777777" w:rsidR="00171D40" w:rsidRPr="00171D40" w:rsidRDefault="00B25098" w:rsidP="00171D40">
      <w:pPr>
        <w:jc w:val="center"/>
        <w:rPr>
          <w:rFonts w:ascii="Times New Roman" w:hAnsi="Times New Roman" w:cs="Times New Roman"/>
          <w:b/>
          <w:bCs/>
          <w:sz w:val="36"/>
          <w:szCs w:val="36"/>
          <w:u w:val="single"/>
        </w:rPr>
      </w:pPr>
      <w:r w:rsidRPr="00171D40">
        <w:rPr>
          <w:rFonts w:ascii="Times New Roman" w:hAnsi="Times New Roman" w:cs="Times New Roman"/>
          <w:b/>
          <w:bCs/>
          <w:sz w:val="36"/>
          <w:szCs w:val="36"/>
          <w:u w:val="single"/>
        </w:rPr>
        <w:t xml:space="preserve">Systém vnitřních zásad, </w:t>
      </w:r>
    </w:p>
    <w:p w14:paraId="6D6CBD7F" w14:textId="0454E055" w:rsidR="00171D40" w:rsidRPr="00171D40" w:rsidRDefault="00B25098" w:rsidP="00171D40">
      <w:pPr>
        <w:jc w:val="center"/>
        <w:rPr>
          <w:rFonts w:ascii="Times New Roman" w:hAnsi="Times New Roman" w:cs="Times New Roman"/>
          <w:b/>
          <w:bCs/>
          <w:sz w:val="36"/>
          <w:szCs w:val="36"/>
          <w:u w:val="single"/>
        </w:rPr>
      </w:pPr>
      <w:r w:rsidRPr="00171D40">
        <w:rPr>
          <w:rFonts w:ascii="Times New Roman" w:hAnsi="Times New Roman" w:cs="Times New Roman"/>
          <w:b/>
          <w:bCs/>
          <w:sz w:val="36"/>
          <w:szCs w:val="36"/>
          <w:u w:val="single"/>
        </w:rPr>
        <w:t>postupů a kontrolních</w:t>
      </w:r>
      <w:r w:rsidR="00171D40" w:rsidRPr="00171D40">
        <w:rPr>
          <w:rFonts w:ascii="Times New Roman" w:hAnsi="Times New Roman" w:cs="Times New Roman"/>
          <w:b/>
          <w:bCs/>
          <w:sz w:val="36"/>
          <w:szCs w:val="36"/>
          <w:u w:val="single"/>
        </w:rPr>
        <w:t xml:space="preserve"> </w:t>
      </w:r>
      <w:r w:rsidRPr="00171D40">
        <w:rPr>
          <w:rFonts w:ascii="Times New Roman" w:hAnsi="Times New Roman" w:cs="Times New Roman"/>
          <w:b/>
          <w:bCs/>
          <w:sz w:val="36"/>
          <w:szCs w:val="36"/>
          <w:u w:val="single"/>
        </w:rPr>
        <w:t xml:space="preserve">opatření </w:t>
      </w:r>
    </w:p>
    <w:p w14:paraId="104C5EAF" w14:textId="6B213789" w:rsidR="00B25098" w:rsidRPr="00171D40" w:rsidRDefault="00B25098" w:rsidP="00171D40">
      <w:pPr>
        <w:jc w:val="center"/>
        <w:rPr>
          <w:rFonts w:ascii="Times New Roman" w:hAnsi="Times New Roman" w:cs="Times New Roman"/>
          <w:b/>
          <w:bCs/>
          <w:sz w:val="36"/>
          <w:szCs w:val="36"/>
          <w:u w:val="single"/>
        </w:rPr>
      </w:pPr>
      <w:r w:rsidRPr="00171D40">
        <w:rPr>
          <w:rFonts w:ascii="Times New Roman" w:hAnsi="Times New Roman" w:cs="Times New Roman"/>
          <w:b/>
          <w:bCs/>
          <w:sz w:val="36"/>
          <w:szCs w:val="36"/>
          <w:u w:val="single"/>
        </w:rPr>
        <w:t>k naplnění povinností stanovených zákonem</w:t>
      </w:r>
      <w:r w:rsidR="00171D40" w:rsidRPr="00171D40">
        <w:rPr>
          <w:rFonts w:ascii="Times New Roman" w:hAnsi="Times New Roman" w:cs="Times New Roman"/>
          <w:b/>
          <w:bCs/>
          <w:sz w:val="36"/>
          <w:szCs w:val="36"/>
          <w:u w:val="single"/>
        </w:rPr>
        <w:t xml:space="preserve"> č</w:t>
      </w:r>
      <w:r w:rsidRPr="00171D40">
        <w:rPr>
          <w:rFonts w:ascii="Times New Roman" w:hAnsi="Times New Roman" w:cs="Times New Roman"/>
          <w:b/>
          <w:bCs/>
          <w:sz w:val="36"/>
          <w:szCs w:val="36"/>
          <w:u w:val="single"/>
        </w:rPr>
        <w:t>. 253/2008 Sb.</w:t>
      </w:r>
    </w:p>
    <w:p w14:paraId="5CD90723"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0CF39FF6"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794C5676"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009DF29E"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467153B7"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04A575CB"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5AA4914F"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7667761D"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7A2B1E62"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63398C83"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31D0619F"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223DD70C"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396FA95F"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0BC17C54"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18CB5BB0"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4C89391E"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476106FE"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705628F8"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346EA51C"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13C0F61F"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6CAEB9A8"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06155D4B" w14:textId="77777777" w:rsidR="00B25098" w:rsidRPr="00171D40"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7CA8B213" w14:textId="77777777" w:rsidR="00B25098"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4D89FB4B" w14:textId="77777777" w:rsidR="00171D40" w:rsidRDefault="00171D40"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0C77B94E" w14:textId="77777777" w:rsidR="00171D40" w:rsidRDefault="00171D40"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44C846D3" w14:textId="77777777" w:rsidR="00171D40" w:rsidRDefault="00171D40"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28B41C17" w14:textId="77777777" w:rsidR="00171D40" w:rsidRDefault="00171D40"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284AA24B" w14:textId="77777777" w:rsidR="00171D40" w:rsidRPr="00171D40" w:rsidRDefault="00171D40"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6EC48D11" w14:textId="77777777" w:rsidR="00B25098" w:rsidRDefault="00B25098"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1CE072B1" w14:textId="77777777" w:rsidR="00014816" w:rsidRDefault="00014816"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3D266E38" w14:textId="77777777" w:rsidR="00014816" w:rsidRDefault="00014816"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2C7BA165" w14:textId="77777777" w:rsidR="00171D40" w:rsidRDefault="00171D40" w:rsidP="00171D40">
      <w:pPr>
        <w:suppressAutoHyphens/>
        <w:overflowPunct w:val="0"/>
        <w:snapToGrid w:val="0"/>
        <w:spacing w:after="0" w:line="240" w:lineRule="auto"/>
        <w:jc w:val="both"/>
        <w:rPr>
          <w:rFonts w:ascii="Times New Roman" w:eastAsia="Calibri" w:hAnsi="Times New Roman" w:cs="Times New Roman"/>
          <w:b/>
          <w:smallCaps/>
          <w:color w:val="000000"/>
          <w:kern w:val="0"/>
          <w:sz w:val="24"/>
          <w:szCs w:val="24"/>
          <w14:ligatures w14:val="none"/>
        </w:rPr>
      </w:pPr>
    </w:p>
    <w:p w14:paraId="0564C349" w14:textId="409D8299" w:rsidR="00B25098" w:rsidRPr="00171D40" w:rsidRDefault="00B25098" w:rsidP="00171D40">
      <w:pPr>
        <w:rPr>
          <w:rFonts w:ascii="Times New Roman" w:hAnsi="Times New Roman" w:cs="Times New Roman"/>
          <w:sz w:val="24"/>
          <w:szCs w:val="24"/>
        </w:rPr>
      </w:pPr>
      <w:r w:rsidRPr="00171D40">
        <w:rPr>
          <w:rFonts w:ascii="Times New Roman" w:hAnsi="Times New Roman" w:cs="Times New Roman"/>
          <w:sz w:val="24"/>
          <w:szCs w:val="24"/>
        </w:rPr>
        <w:t>Název povinné osoby:</w:t>
      </w:r>
      <w:r w:rsidR="00171D40" w:rsidRPr="00171D40">
        <w:rPr>
          <w:rFonts w:ascii="Times New Roman" w:hAnsi="Times New Roman" w:cs="Times New Roman"/>
          <w:sz w:val="24"/>
          <w:szCs w:val="24"/>
        </w:rPr>
        <w:t xml:space="preserve"> </w:t>
      </w:r>
      <w:r w:rsidRPr="00171D40">
        <w:rPr>
          <w:rFonts w:ascii="Times New Roman" w:hAnsi="Times New Roman" w:cs="Times New Roman"/>
          <w:b/>
          <w:sz w:val="24"/>
          <w:szCs w:val="24"/>
        </w:rPr>
        <w:t>DEVELOPMENT MINÁŘOVÁ s.r.o.</w:t>
      </w:r>
      <w:r w:rsidR="00171D40" w:rsidRPr="00171D40">
        <w:rPr>
          <w:rFonts w:ascii="Times New Roman" w:hAnsi="Times New Roman" w:cs="Times New Roman"/>
          <w:b/>
          <w:sz w:val="24"/>
          <w:szCs w:val="24"/>
        </w:rPr>
        <w:t xml:space="preserve"> </w:t>
      </w:r>
      <w:r w:rsidRPr="00171D40">
        <w:rPr>
          <w:rFonts w:ascii="Times New Roman" w:hAnsi="Times New Roman" w:cs="Times New Roman"/>
          <w:sz w:val="24"/>
          <w:szCs w:val="24"/>
        </w:rPr>
        <w:t>(dále jen jako "</w:t>
      </w:r>
      <w:r w:rsidRPr="00171D40">
        <w:rPr>
          <w:rFonts w:ascii="Times New Roman" w:hAnsi="Times New Roman" w:cs="Times New Roman"/>
          <w:b/>
          <w:bCs/>
          <w:sz w:val="24"/>
          <w:szCs w:val="24"/>
        </w:rPr>
        <w:t>povinná osoba</w:t>
      </w:r>
      <w:r w:rsidRPr="00171D40">
        <w:rPr>
          <w:rFonts w:ascii="Times New Roman" w:hAnsi="Times New Roman" w:cs="Times New Roman"/>
          <w:sz w:val="24"/>
          <w:szCs w:val="24"/>
        </w:rPr>
        <w:t>")</w:t>
      </w:r>
    </w:p>
    <w:p w14:paraId="05A46F9C" w14:textId="126ADE3C" w:rsidR="00B25098" w:rsidRPr="00171D40" w:rsidRDefault="00B25098" w:rsidP="00171D40">
      <w:pPr>
        <w:rPr>
          <w:rFonts w:ascii="Times New Roman" w:hAnsi="Times New Roman" w:cs="Times New Roman"/>
          <w:sz w:val="24"/>
          <w:szCs w:val="24"/>
        </w:rPr>
      </w:pPr>
      <w:r w:rsidRPr="00171D40">
        <w:rPr>
          <w:rFonts w:ascii="Times New Roman" w:hAnsi="Times New Roman" w:cs="Times New Roman"/>
          <w:sz w:val="24"/>
          <w:szCs w:val="24"/>
        </w:rPr>
        <w:t>IČO:</w:t>
      </w:r>
      <w:r w:rsidR="00D82441">
        <w:rPr>
          <w:rFonts w:ascii="Times New Roman" w:hAnsi="Times New Roman" w:cs="Times New Roman"/>
          <w:sz w:val="24"/>
          <w:szCs w:val="24"/>
        </w:rPr>
        <w:t xml:space="preserve"> </w:t>
      </w:r>
      <w:bookmarkStart w:id="0" w:name="_Hlk182321613"/>
      <w:r w:rsidRPr="00171D40">
        <w:rPr>
          <w:rFonts w:ascii="Times New Roman" w:hAnsi="Times New Roman" w:cs="Times New Roman"/>
          <w:sz w:val="24"/>
          <w:szCs w:val="24"/>
        </w:rPr>
        <w:t>05281865</w:t>
      </w:r>
      <w:bookmarkEnd w:id="0"/>
    </w:p>
    <w:p w14:paraId="105A6DF8" w14:textId="75889E67" w:rsidR="00B25098" w:rsidRDefault="00B25098" w:rsidP="00171D40">
      <w:pPr>
        <w:rPr>
          <w:rFonts w:ascii="Times New Roman" w:hAnsi="Times New Roman" w:cs="Times New Roman"/>
          <w:bCs/>
          <w:sz w:val="24"/>
          <w:szCs w:val="24"/>
        </w:rPr>
      </w:pPr>
      <w:r w:rsidRPr="00171D40">
        <w:rPr>
          <w:rFonts w:ascii="Times New Roman" w:hAnsi="Times New Roman" w:cs="Times New Roman"/>
          <w:sz w:val="24"/>
          <w:szCs w:val="24"/>
        </w:rPr>
        <w:t>Sídlo:</w:t>
      </w:r>
      <w:r w:rsidR="00D82441">
        <w:rPr>
          <w:rFonts w:ascii="Times New Roman" w:hAnsi="Times New Roman" w:cs="Times New Roman"/>
          <w:sz w:val="24"/>
          <w:szCs w:val="24"/>
        </w:rPr>
        <w:t xml:space="preserve"> </w:t>
      </w:r>
      <w:bookmarkStart w:id="1" w:name="_Hlk182321625"/>
      <w:r w:rsidRPr="00171D40">
        <w:rPr>
          <w:rFonts w:ascii="Times New Roman" w:hAnsi="Times New Roman" w:cs="Times New Roman"/>
          <w:bCs/>
          <w:sz w:val="24"/>
          <w:szCs w:val="24"/>
        </w:rPr>
        <w:t>Vrchlického 885, 569 43 Jevíčko</w:t>
      </w:r>
      <w:bookmarkEnd w:id="1"/>
    </w:p>
    <w:p w14:paraId="6D68D93B" w14:textId="2D98446F" w:rsidR="00C844FF" w:rsidRPr="00171D40" w:rsidRDefault="00C844FF" w:rsidP="00171D40">
      <w:pPr>
        <w:rPr>
          <w:rFonts w:ascii="Times New Roman" w:hAnsi="Times New Roman" w:cs="Times New Roman"/>
          <w:sz w:val="24"/>
          <w:szCs w:val="24"/>
        </w:rPr>
      </w:pPr>
      <w:r>
        <w:rPr>
          <w:rFonts w:ascii="Times New Roman" w:hAnsi="Times New Roman" w:cs="Times New Roman"/>
          <w:bCs/>
          <w:sz w:val="24"/>
          <w:szCs w:val="24"/>
        </w:rPr>
        <w:t>Typ povinné osoby: realitní zprostředkovatel / osoba, která prodává nebo nakupuje nemovité věci</w:t>
      </w:r>
    </w:p>
    <w:p w14:paraId="360BAA3E" w14:textId="77777777" w:rsidR="00014816" w:rsidRPr="00171D40" w:rsidRDefault="00014816"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7F61A5D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1. Seznam zkratek</w:t>
      </w:r>
    </w:p>
    <w:p w14:paraId="6024C887" w14:textId="77777777" w:rsidR="00B25098" w:rsidRPr="00171D40" w:rsidRDefault="00B25098"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tbl>
      <w:tblPr>
        <w:tblW w:w="0" w:type="auto"/>
        <w:tblInd w:w="-45" w:type="dxa"/>
        <w:tblLayout w:type="fixed"/>
        <w:tblLook w:val="0000" w:firstRow="0" w:lastRow="0" w:firstColumn="0" w:lastColumn="0" w:noHBand="0" w:noVBand="0"/>
      </w:tblPr>
      <w:tblGrid>
        <w:gridCol w:w="1809"/>
        <w:gridCol w:w="7493"/>
      </w:tblGrid>
      <w:tr w:rsidR="00B25098" w:rsidRPr="00171D40" w14:paraId="17BA812D"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E2DDA8D"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AML zákon</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40264890"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zákon č. 253/2008 Sb., o některých opatřeních proti legalizaci výnosů z trestné činnosti a financování terorismu, ve znění pozdějších předpisů</w:t>
            </w:r>
          </w:p>
        </w:tc>
      </w:tr>
      <w:tr w:rsidR="00B25098" w:rsidRPr="00171D40" w14:paraId="0CCDE997"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68FA4C0D"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AML vyhláška</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65446B1B"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vyhláška č. 67/2018 Sb., o některých požadavcích na systém vnitřních zásad, postupů a kontrolních opatření proti legalizaci výnosů z trestné činnosti a financování terorismu</w:t>
            </w:r>
          </w:p>
        </w:tc>
      </w:tr>
      <w:tr w:rsidR="00B25098" w:rsidRPr="00171D40" w14:paraId="0E9C36CF"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52870638"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AML/CFT prevence</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21066D4F"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Opatření v oblasti prevence legalizace výnosů z trestné činnosti </w:t>
            </w:r>
            <w:r w:rsidRPr="00171D40">
              <w:rPr>
                <w:rFonts w:ascii="Times New Roman" w:eastAsia="Calibri" w:hAnsi="Times New Roman" w:cs="Times New Roman"/>
                <w:kern w:val="0"/>
                <w:sz w:val="24"/>
                <w:szCs w:val="24"/>
                <w14:ligatures w14:val="none"/>
              </w:rPr>
              <w:br/>
              <w:t xml:space="preserve">a financování terorismu (Anti-Money </w:t>
            </w:r>
            <w:proofErr w:type="spellStart"/>
            <w:r w:rsidRPr="00171D40">
              <w:rPr>
                <w:rFonts w:ascii="Times New Roman" w:eastAsia="Calibri" w:hAnsi="Times New Roman" w:cs="Times New Roman"/>
                <w:kern w:val="0"/>
                <w:sz w:val="24"/>
                <w:szCs w:val="24"/>
                <w14:ligatures w14:val="none"/>
              </w:rPr>
              <w:t>Laundering</w:t>
            </w:r>
            <w:proofErr w:type="spellEnd"/>
            <w:r w:rsidRPr="00171D40">
              <w:rPr>
                <w:rFonts w:ascii="Times New Roman" w:eastAsia="Calibri" w:hAnsi="Times New Roman" w:cs="Times New Roman"/>
                <w:kern w:val="0"/>
                <w:sz w:val="24"/>
                <w:szCs w:val="24"/>
                <w14:ligatures w14:val="none"/>
              </w:rPr>
              <w:t xml:space="preserve"> / </w:t>
            </w:r>
            <w:proofErr w:type="spellStart"/>
            <w:r w:rsidRPr="00171D40">
              <w:rPr>
                <w:rFonts w:ascii="Times New Roman" w:eastAsia="Calibri" w:hAnsi="Times New Roman" w:cs="Times New Roman"/>
                <w:kern w:val="0"/>
                <w:sz w:val="24"/>
                <w:szCs w:val="24"/>
                <w14:ligatures w14:val="none"/>
              </w:rPr>
              <w:t>Countering</w:t>
            </w:r>
            <w:proofErr w:type="spellEnd"/>
            <w:r w:rsidRPr="00171D40">
              <w:rPr>
                <w:rFonts w:ascii="Times New Roman" w:eastAsia="Calibri" w:hAnsi="Times New Roman" w:cs="Times New Roman"/>
                <w:kern w:val="0"/>
                <w:sz w:val="24"/>
                <w:szCs w:val="24"/>
                <w14:ligatures w14:val="none"/>
              </w:rPr>
              <w:t xml:space="preserve"> </w:t>
            </w:r>
            <w:proofErr w:type="spellStart"/>
            <w:r w:rsidRPr="00171D40">
              <w:rPr>
                <w:rFonts w:ascii="Times New Roman" w:eastAsia="Calibri" w:hAnsi="Times New Roman" w:cs="Times New Roman"/>
                <w:kern w:val="0"/>
                <w:sz w:val="24"/>
                <w:szCs w:val="24"/>
                <w14:ligatures w14:val="none"/>
              </w:rPr>
              <w:t>the</w:t>
            </w:r>
            <w:proofErr w:type="spellEnd"/>
            <w:r w:rsidRPr="00171D40">
              <w:rPr>
                <w:rFonts w:ascii="Times New Roman" w:eastAsia="Calibri" w:hAnsi="Times New Roman" w:cs="Times New Roman"/>
                <w:kern w:val="0"/>
                <w:sz w:val="24"/>
                <w:szCs w:val="24"/>
                <w14:ligatures w14:val="none"/>
              </w:rPr>
              <w:t> </w:t>
            </w:r>
            <w:proofErr w:type="spellStart"/>
            <w:r w:rsidRPr="00171D40">
              <w:rPr>
                <w:rFonts w:ascii="Times New Roman" w:eastAsia="Calibri" w:hAnsi="Times New Roman" w:cs="Times New Roman"/>
                <w:kern w:val="0"/>
                <w:sz w:val="24"/>
                <w:szCs w:val="24"/>
                <w14:ligatures w14:val="none"/>
              </w:rPr>
              <w:t>Financing</w:t>
            </w:r>
            <w:proofErr w:type="spellEnd"/>
            <w:r w:rsidRPr="00171D40">
              <w:rPr>
                <w:rFonts w:ascii="Times New Roman" w:eastAsia="Calibri" w:hAnsi="Times New Roman" w:cs="Times New Roman"/>
                <w:kern w:val="0"/>
                <w:sz w:val="24"/>
                <w:szCs w:val="24"/>
                <w14:ligatures w14:val="none"/>
              </w:rPr>
              <w:t xml:space="preserve"> </w:t>
            </w:r>
            <w:proofErr w:type="spellStart"/>
            <w:r w:rsidRPr="00171D40">
              <w:rPr>
                <w:rFonts w:ascii="Times New Roman" w:eastAsia="Calibri" w:hAnsi="Times New Roman" w:cs="Times New Roman"/>
                <w:kern w:val="0"/>
                <w:sz w:val="24"/>
                <w:szCs w:val="24"/>
                <w14:ligatures w14:val="none"/>
              </w:rPr>
              <w:t>of</w:t>
            </w:r>
            <w:proofErr w:type="spellEnd"/>
            <w:r w:rsidRPr="00171D40">
              <w:rPr>
                <w:rFonts w:ascii="Times New Roman" w:eastAsia="Calibri" w:hAnsi="Times New Roman" w:cs="Times New Roman"/>
                <w:kern w:val="0"/>
                <w:sz w:val="24"/>
                <w:szCs w:val="24"/>
                <w14:ligatures w14:val="none"/>
              </w:rPr>
              <w:t xml:space="preserve"> </w:t>
            </w:r>
            <w:proofErr w:type="spellStart"/>
            <w:r w:rsidRPr="00171D40">
              <w:rPr>
                <w:rFonts w:ascii="Times New Roman" w:eastAsia="Calibri" w:hAnsi="Times New Roman" w:cs="Times New Roman"/>
                <w:kern w:val="0"/>
                <w:sz w:val="24"/>
                <w:szCs w:val="24"/>
                <w14:ligatures w14:val="none"/>
              </w:rPr>
              <w:t>Terrorism</w:t>
            </w:r>
            <w:proofErr w:type="spellEnd"/>
            <w:r w:rsidRPr="00171D40">
              <w:rPr>
                <w:rFonts w:ascii="Times New Roman" w:eastAsia="Calibri" w:hAnsi="Times New Roman" w:cs="Times New Roman"/>
                <w:kern w:val="0"/>
                <w:sz w:val="24"/>
                <w:szCs w:val="24"/>
                <w14:ligatures w14:val="none"/>
              </w:rPr>
              <w:t>)</w:t>
            </w:r>
          </w:p>
        </w:tc>
      </w:tr>
      <w:tr w:rsidR="00B25098" w:rsidRPr="00171D40" w14:paraId="14E6289B"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19EF6524"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ML/FT</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1007C390"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legalizace výnosů z trestné činnosti / financování terorismu (Money </w:t>
            </w:r>
            <w:proofErr w:type="spellStart"/>
            <w:r w:rsidRPr="00171D40">
              <w:rPr>
                <w:rFonts w:ascii="Times New Roman" w:eastAsia="Calibri" w:hAnsi="Times New Roman" w:cs="Times New Roman"/>
                <w:kern w:val="0"/>
                <w:sz w:val="24"/>
                <w:szCs w:val="24"/>
                <w14:ligatures w14:val="none"/>
              </w:rPr>
              <w:t>Laundering</w:t>
            </w:r>
            <w:proofErr w:type="spellEnd"/>
            <w:r w:rsidRPr="00171D40">
              <w:rPr>
                <w:rFonts w:ascii="Times New Roman" w:eastAsia="Calibri" w:hAnsi="Times New Roman" w:cs="Times New Roman"/>
                <w:kern w:val="0"/>
                <w:sz w:val="24"/>
                <w:szCs w:val="24"/>
                <w14:ligatures w14:val="none"/>
              </w:rPr>
              <w:t xml:space="preserve"> / </w:t>
            </w:r>
            <w:proofErr w:type="spellStart"/>
            <w:r w:rsidRPr="00171D40">
              <w:rPr>
                <w:rFonts w:ascii="Times New Roman" w:eastAsia="Calibri" w:hAnsi="Times New Roman" w:cs="Times New Roman"/>
                <w:kern w:val="0"/>
                <w:sz w:val="24"/>
                <w:szCs w:val="24"/>
                <w14:ligatures w14:val="none"/>
              </w:rPr>
              <w:t>Financing</w:t>
            </w:r>
            <w:proofErr w:type="spellEnd"/>
            <w:r w:rsidRPr="00171D40">
              <w:rPr>
                <w:rFonts w:ascii="Times New Roman" w:eastAsia="Calibri" w:hAnsi="Times New Roman" w:cs="Times New Roman"/>
                <w:kern w:val="0"/>
                <w:sz w:val="24"/>
                <w:szCs w:val="24"/>
                <w14:ligatures w14:val="none"/>
              </w:rPr>
              <w:t xml:space="preserve"> </w:t>
            </w:r>
            <w:proofErr w:type="spellStart"/>
            <w:r w:rsidRPr="00171D40">
              <w:rPr>
                <w:rFonts w:ascii="Times New Roman" w:eastAsia="Calibri" w:hAnsi="Times New Roman" w:cs="Times New Roman"/>
                <w:kern w:val="0"/>
                <w:sz w:val="24"/>
                <w:szCs w:val="24"/>
                <w14:ligatures w14:val="none"/>
              </w:rPr>
              <w:t>of</w:t>
            </w:r>
            <w:proofErr w:type="spellEnd"/>
            <w:r w:rsidRPr="00171D40">
              <w:rPr>
                <w:rFonts w:ascii="Times New Roman" w:eastAsia="Calibri" w:hAnsi="Times New Roman" w:cs="Times New Roman"/>
                <w:kern w:val="0"/>
                <w:sz w:val="24"/>
                <w:szCs w:val="24"/>
                <w14:ligatures w14:val="none"/>
              </w:rPr>
              <w:t xml:space="preserve"> </w:t>
            </w:r>
            <w:proofErr w:type="spellStart"/>
            <w:r w:rsidRPr="00171D40">
              <w:rPr>
                <w:rFonts w:ascii="Times New Roman" w:eastAsia="Calibri" w:hAnsi="Times New Roman" w:cs="Times New Roman"/>
                <w:kern w:val="0"/>
                <w:sz w:val="24"/>
                <w:szCs w:val="24"/>
                <w14:ligatures w14:val="none"/>
              </w:rPr>
              <w:t>Terrorism</w:t>
            </w:r>
            <w:proofErr w:type="spellEnd"/>
            <w:r w:rsidRPr="00171D40">
              <w:rPr>
                <w:rFonts w:ascii="Times New Roman" w:eastAsia="Calibri" w:hAnsi="Times New Roman" w:cs="Times New Roman"/>
                <w:kern w:val="0"/>
                <w:sz w:val="24"/>
                <w:szCs w:val="24"/>
                <w14:ligatures w14:val="none"/>
              </w:rPr>
              <w:t>)</w:t>
            </w:r>
          </w:p>
        </w:tc>
      </w:tr>
      <w:tr w:rsidR="00B25098" w:rsidRPr="00171D40" w14:paraId="0F44B01C"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5CB08C1D"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ČNB</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7BFC0B26"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Česká národní banka</w:t>
            </w:r>
          </w:p>
        </w:tc>
      </w:tr>
      <w:tr w:rsidR="00B25098" w:rsidRPr="00171D40" w14:paraId="1026E81A"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5924ED06"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EHP</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78A5EAA0"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Evropský hospodářský prostor</w:t>
            </w:r>
          </w:p>
        </w:tc>
      </w:tr>
      <w:tr w:rsidR="00B25098" w:rsidRPr="00171D40" w14:paraId="79179C62"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3FA2D72E"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EU</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6525E037"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Evropská unie</w:t>
            </w:r>
          </w:p>
        </w:tc>
      </w:tr>
      <w:tr w:rsidR="00B25098" w:rsidRPr="00171D40" w14:paraId="6CD34564"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19D745DA"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FAÚ</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729F858C"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Finanční analytický úřad</w:t>
            </w:r>
          </w:p>
        </w:tc>
      </w:tr>
      <w:tr w:rsidR="00B25098" w:rsidRPr="00171D40" w14:paraId="31F20985"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019FF26"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OPO</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005E04FD"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oznámení podezřelého obchodu</w:t>
            </w:r>
          </w:p>
        </w:tc>
      </w:tr>
      <w:tr w:rsidR="00B25098" w:rsidRPr="00171D40" w14:paraId="2E8030A9"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2D641097"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PEP</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72DD4A81"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politicky exponovaná osoba (</w:t>
            </w:r>
            <w:proofErr w:type="spellStart"/>
            <w:r w:rsidRPr="00171D40">
              <w:rPr>
                <w:rFonts w:ascii="Times New Roman" w:eastAsia="Calibri" w:hAnsi="Times New Roman" w:cs="Times New Roman"/>
                <w:kern w:val="0"/>
                <w:sz w:val="24"/>
                <w:szCs w:val="24"/>
                <w14:ligatures w14:val="none"/>
              </w:rPr>
              <w:t>Politically</w:t>
            </w:r>
            <w:proofErr w:type="spellEnd"/>
            <w:r w:rsidRPr="00171D40">
              <w:rPr>
                <w:rFonts w:ascii="Times New Roman" w:eastAsia="Calibri" w:hAnsi="Times New Roman" w:cs="Times New Roman"/>
                <w:kern w:val="0"/>
                <w:sz w:val="24"/>
                <w:szCs w:val="24"/>
                <w14:ligatures w14:val="none"/>
              </w:rPr>
              <w:t xml:space="preserve"> </w:t>
            </w:r>
            <w:proofErr w:type="spellStart"/>
            <w:r w:rsidRPr="00171D40">
              <w:rPr>
                <w:rFonts w:ascii="Times New Roman" w:eastAsia="Calibri" w:hAnsi="Times New Roman" w:cs="Times New Roman"/>
                <w:kern w:val="0"/>
                <w:sz w:val="24"/>
                <w:szCs w:val="24"/>
                <w14:ligatures w14:val="none"/>
              </w:rPr>
              <w:t>Exposed</w:t>
            </w:r>
            <w:proofErr w:type="spellEnd"/>
            <w:r w:rsidRPr="00171D40">
              <w:rPr>
                <w:rFonts w:ascii="Times New Roman" w:eastAsia="Calibri" w:hAnsi="Times New Roman" w:cs="Times New Roman"/>
                <w:kern w:val="0"/>
                <w:sz w:val="24"/>
                <w:szCs w:val="24"/>
                <w14:ligatures w14:val="none"/>
              </w:rPr>
              <w:t xml:space="preserve"> Person)</w:t>
            </w:r>
          </w:p>
        </w:tc>
      </w:tr>
      <w:tr w:rsidR="00B25098" w:rsidRPr="00171D40" w14:paraId="75DD028A"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6D793F2"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sankční zákon</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17536882"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zákon č. 69/2006 Sb., o provádění mezinárodních sankcí, ve znění pozdějších předpisů</w:t>
            </w:r>
          </w:p>
        </w:tc>
      </w:tr>
      <w:tr w:rsidR="00B25098" w:rsidRPr="00171D40" w14:paraId="13B02D28" w14:textId="77777777" w:rsidTr="00C919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3AB754A1"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SVZ</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14:paraId="26367EEE"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systém vnitřních zásad, postupů a kontrolních opatření k naplnění povinností stanovených AML zákonem</w:t>
            </w:r>
          </w:p>
        </w:tc>
      </w:tr>
    </w:tbl>
    <w:p w14:paraId="68C10FF3" w14:textId="77777777" w:rsidR="00B25098" w:rsidRDefault="00B25098"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1130B7E1"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5EAD17F6"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27B17B99"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3B78F9CE"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211C189"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63858A73"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1D13B843"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00992487"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3F3C22F8"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5314307A"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061CD305"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6D0B7CB8"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1BA9FB9F"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6362E334"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6CAB3F08"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6AFBC60"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7F2663D9"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522FBEE"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118C11D6"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7E3F9E76"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7B0D7933"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5742DF9E"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25444673"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B742FE1"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7A88330C"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6F760319" w14:textId="77777777" w:rsid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0559085C" w14:textId="77777777" w:rsidR="00171D40" w:rsidRPr="00171D40" w:rsidRDefault="00171D40"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518DD4DD" w14:textId="77777777" w:rsidR="00B25098" w:rsidRPr="00171D40" w:rsidRDefault="00B25098"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92BF83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2. Vymezení pojmů</w:t>
      </w:r>
    </w:p>
    <w:p w14:paraId="36DEB00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tbl>
      <w:tblPr>
        <w:tblW w:w="0" w:type="auto"/>
        <w:tblInd w:w="-45" w:type="dxa"/>
        <w:tblLayout w:type="fixed"/>
        <w:tblLook w:val="0000" w:firstRow="0" w:lastRow="0" w:firstColumn="0" w:lastColumn="0" w:noHBand="0" w:noVBand="0"/>
      </w:tblPr>
      <w:tblGrid>
        <w:gridCol w:w="2107"/>
        <w:gridCol w:w="7269"/>
      </w:tblGrid>
      <w:tr w:rsidR="00B25098" w:rsidRPr="00171D40" w14:paraId="5E2A9C07"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8139FB0"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Financování terorismu</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43E1DDAE"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Shromažďování nebo poskytnutí peněžních prostředků nebo jiného majetku s vědomím, že bude, byť i jen zčásti, použit ke spáchání trestného činu teroru, teroristického útoku, </w:t>
            </w:r>
            <w:r w:rsidRPr="00171D40">
              <w:rPr>
                <w:rFonts w:ascii="Times New Roman" w:eastAsia="Calibri" w:hAnsi="Times New Roman" w:cs="Times New Roman"/>
                <w:color w:val="000000"/>
                <w:kern w:val="0"/>
                <w:sz w:val="24"/>
                <w:szCs w:val="24"/>
                <w14:ligatures w14:val="none"/>
              </w:rPr>
              <w:t>účasti na teroristické skupině, podpory a propagace terorismu nebo trestného činu vyhrožování teroristickým činem nebo trestného činu, který má umožnit nebo napomoci spáchání takového trestného činu, nebo k podpoře osoby nebo skupiny osob připravujících se ke spáchání takového trestného činu.</w:t>
            </w:r>
          </w:p>
          <w:p w14:paraId="4B0245A2"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Jednání vedoucí k poskytnutí odměny nebo odškodnění pachatele trestného činu teroru, teroristického útoku  účasti na teroristické skupině, podpory a propagace terorismu nebo trestného činu vyhrožování teroristickým činem nebo trestného činu, který má umožnit nebo napomoci spáchání takového trestného činu, nebo osoby b</w:t>
            </w:r>
            <w:r w:rsidRPr="00171D40">
              <w:rPr>
                <w:rFonts w:ascii="Times New Roman" w:eastAsia="Calibri" w:hAnsi="Times New Roman" w:cs="Times New Roman"/>
                <w:kern w:val="0"/>
                <w:sz w:val="24"/>
                <w:szCs w:val="24"/>
                <w14:ligatures w14:val="none"/>
              </w:rPr>
              <w:t>lízké ve smyslu trestního zákona, nebo sbírání prostředků na takovou odměnu nebo na odškodnění.</w:t>
            </w:r>
          </w:p>
          <w:p w14:paraId="3136477F"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Pro účely AML zákona i financování šíření zbraní hromadného ničení, kterým se rozumí shromažďování nebo poskytnutí peněžních prostředků nebo jiného majetku s vědomím, že bude, byť i jen zčásti, použit šiřitelem zbraní hromadného ničení nebo bude použit na podporu šíření takových zbraní v rozporu s požadavky mezinárodního práva.</w:t>
            </w:r>
          </w:p>
          <w:p w14:paraId="0A619F58"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Není rozhodující, zda ke shora uvedenému jednání došlo nebo má dojít zcela nebo zčásti na území ČR nebo v cizině.</w:t>
            </w:r>
          </w:p>
        </w:tc>
      </w:tr>
      <w:tr w:rsidR="00B25098" w:rsidRPr="00171D40" w14:paraId="147EDC3A"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3B0A710"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Legalizace výnosů z trestné činnosti</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4B05E794"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Jednání sledující zakrytí nezákonného původu jakékoliv ekonomické výhody vyplývající z trestné činnosti s cílem vzbudit zdání, že jde o majetkový prospěch nabytý v souladu se zákonem; uvedené jednání spočívá například:</w:t>
            </w:r>
          </w:p>
          <w:p w14:paraId="3C91FFA5" w14:textId="77777777" w:rsidR="00B25098" w:rsidRPr="00171D40" w:rsidRDefault="00B25098" w:rsidP="00171D40">
            <w:pPr>
              <w:widowControl w:val="0"/>
              <w:numPr>
                <w:ilvl w:val="0"/>
                <w:numId w:val="3"/>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v přeměně nebo převodu majetku s vědomím, že pochází z trestné činnosti, za účelem jeho utajení nebo zastření jeho původu nebo za účelem napomáhání osobě, která se účastní páchání takové činnosti, aby unikla právním důsledkům svého jednání,</w:t>
            </w:r>
          </w:p>
          <w:p w14:paraId="48091F7A" w14:textId="77777777" w:rsidR="00B25098" w:rsidRPr="00171D40" w:rsidRDefault="00B25098" w:rsidP="00171D40">
            <w:pPr>
              <w:widowControl w:val="0"/>
              <w:numPr>
                <w:ilvl w:val="0"/>
                <w:numId w:val="3"/>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shd w:val="clear" w:color="auto" w:fill="FFFFFF"/>
                <w14:ligatures w14:val="none"/>
              </w:rPr>
              <w:t>v utajení nebo zastření skutečné povahy, zdroje, umístění, pohybu majetku nebo nakládání s ním nebo změny práv vztahujících se k majetku s vědomím, že tento majetek pochází z trestné činnosti</w:t>
            </w:r>
          </w:p>
          <w:p w14:paraId="2109708D" w14:textId="77777777" w:rsidR="00B25098" w:rsidRPr="00171D40" w:rsidRDefault="00B25098" w:rsidP="00171D40">
            <w:pPr>
              <w:widowControl w:val="0"/>
              <w:numPr>
                <w:ilvl w:val="0"/>
                <w:numId w:val="3"/>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v nabytí, držení, použití majetku nebo nakládání s ním s vědomím, že pochází z trestné činnosti,</w:t>
            </w:r>
          </w:p>
          <w:p w14:paraId="022F93EA" w14:textId="77777777" w:rsidR="00B25098" w:rsidRPr="00171D40" w:rsidRDefault="00B25098" w:rsidP="00171D40">
            <w:pPr>
              <w:widowControl w:val="0"/>
              <w:numPr>
                <w:ilvl w:val="0"/>
                <w:numId w:val="3"/>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ve zločinném spolčení osob nebo jiné formě součinnosti za účelem jednání uvedeného výše.</w:t>
            </w:r>
          </w:p>
          <w:p w14:paraId="764A1E71" w14:textId="77777777" w:rsidR="00B25098" w:rsidRPr="00171D40" w:rsidRDefault="00B25098" w:rsidP="00171D40">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Není rozhodující, zda ke shora uvedenému jednání došlo nebo má dojít zcela nebo zčásti na území ČR nebo v cizině.</w:t>
            </w:r>
          </w:p>
        </w:tc>
      </w:tr>
      <w:tr w:rsidR="00B25098" w:rsidRPr="00171D40" w14:paraId="21D21026"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1D35B56"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Neprůhledná vlastnická struktura</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0463C9EA"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Stav, kdy nelze zjistit skutečného majitele nebo vlastnickou a řídicí strukturu klienta z:</w:t>
            </w:r>
          </w:p>
          <w:p w14:paraId="0345B70E"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veřejného rejstříku, evidence svěřenských fondů nebo evidence údajů o skutečných majitelích vedených orgánem veřejné moci České republiky,</w:t>
            </w:r>
          </w:p>
          <w:p w14:paraId="248C4B89"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obdobného rejstříku nebo evidence jiného státu, ani</w:t>
            </w:r>
          </w:p>
          <w:p w14:paraId="353A8A22" w14:textId="02CF9744" w:rsidR="00D82441" w:rsidRPr="00C844FF" w:rsidRDefault="00B25098" w:rsidP="00171D40">
            <w:pPr>
              <w:widowControl w:val="0"/>
              <w:suppressAutoHyphens/>
              <w:spacing w:after="0" w:line="240" w:lineRule="auto"/>
              <w:jc w:val="both"/>
              <w:rPr>
                <w:rFonts w:ascii="Times New Roman" w:eastAsia="Calibri" w:hAnsi="Times New Roman" w:cs="Times New Roman"/>
                <w:kern w:val="0"/>
                <w:sz w:val="24"/>
                <w:szCs w:val="24"/>
                <w14:ligatures w14:val="none"/>
              </w:rPr>
            </w:pPr>
            <w:r w:rsidRPr="00171D40">
              <w:rPr>
                <w:rFonts w:ascii="Times New Roman" w:eastAsia="Calibri" w:hAnsi="Times New Roman" w:cs="Times New Roman"/>
                <w:kern w:val="0"/>
                <w:sz w:val="24"/>
                <w:szCs w:val="24"/>
                <w14:ligatures w14:val="none"/>
              </w:rPr>
              <w:t>-  jiného zdroje nebo kombinace zdrojů, které povinná osoba důvodně považuje za důvěryhodné a o kterých se důvodně domnívá, že ve svém celku poskytují úplné a aktuální informace o skutečném majiteli a vlastnické a řídicí struktuře klienta, zejména pokud budou vydány orgánem veřejné moci, nebo budou úředně ověřené.</w:t>
            </w:r>
          </w:p>
        </w:tc>
      </w:tr>
      <w:tr w:rsidR="00B25098" w:rsidRPr="00171D40" w14:paraId="643B4F9A"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2C23476"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lastRenderedPageBreak/>
              <w:t>Obchod</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3F633E40" w14:textId="77777777" w:rsidR="00B25098" w:rsidRPr="00C844FF"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C844FF">
              <w:rPr>
                <w:rFonts w:ascii="Times New Roman" w:eastAsia="Calibri" w:hAnsi="Times New Roman" w:cs="Times New Roman"/>
                <w:kern w:val="0"/>
                <w:sz w:val="24"/>
                <w:szCs w:val="24"/>
                <w14:ligatures w14:val="none"/>
              </w:rPr>
              <w:t>Každé jednání povinné osoby jednající v tomto postavení s jinou osobou, pokud takové jednání směřuje k nakládání s majetkem této jiné osoby nebo k poskytnutí služby této jiné osobě.</w:t>
            </w:r>
          </w:p>
          <w:p w14:paraId="13A913C7" w14:textId="5956E245" w:rsidR="00B25098" w:rsidRPr="00C844FF"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C844FF">
              <w:rPr>
                <w:rFonts w:ascii="Times New Roman" w:eastAsia="Calibri" w:hAnsi="Times New Roman" w:cs="Times New Roman"/>
                <w:kern w:val="0"/>
                <w:sz w:val="24"/>
                <w:szCs w:val="24"/>
                <w14:ligatures w14:val="none"/>
              </w:rPr>
              <w:t xml:space="preserve">Obchodem se rozumí </w:t>
            </w:r>
            <w:r w:rsidR="00C844FF">
              <w:rPr>
                <w:rFonts w:ascii="Times New Roman" w:eastAsia="Calibri" w:hAnsi="Times New Roman" w:cs="Times New Roman"/>
                <w:kern w:val="0"/>
                <w:sz w:val="24"/>
                <w:szCs w:val="24"/>
                <w14:ligatures w14:val="none"/>
              </w:rPr>
              <w:t>(demonstrativní výčet):</w:t>
            </w:r>
          </w:p>
          <w:p w14:paraId="3CC69121" w14:textId="2EF2BEAB" w:rsidR="00C844FF" w:rsidRPr="00C844FF" w:rsidRDefault="00C844FF" w:rsidP="00C844FF">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C844FF">
              <w:rPr>
                <w:rFonts w:ascii="Times New Roman" w:hAnsi="Times New Roman" w:cs="Times New Roman"/>
                <w:sz w:val="24"/>
                <w:szCs w:val="24"/>
              </w:rPr>
              <w:t>- uzavření smlouvy o zprostředkování podle § 2445 a násl. zákona č. 89/2012 Sb., občanský zákoník, ve znění pozdějších předpisů</w:t>
            </w:r>
            <w:r w:rsidR="008336E1">
              <w:rPr>
                <w:rFonts w:ascii="Times New Roman" w:hAnsi="Times New Roman" w:cs="Times New Roman"/>
                <w:sz w:val="24"/>
                <w:szCs w:val="24"/>
              </w:rPr>
              <w:t>;</w:t>
            </w:r>
          </w:p>
          <w:p w14:paraId="4B025DA1" w14:textId="77777777" w:rsidR="008336E1" w:rsidRPr="008336E1" w:rsidRDefault="00C844FF" w:rsidP="00171D40">
            <w:pPr>
              <w:widowControl w:val="0"/>
              <w:suppressAutoHyphens/>
              <w:spacing w:after="0" w:line="240" w:lineRule="auto"/>
              <w:jc w:val="both"/>
              <w:rPr>
                <w:rFonts w:ascii="Times New Roman" w:eastAsia="Calibri" w:hAnsi="Times New Roman" w:cs="Times New Roman"/>
                <w:kern w:val="0"/>
                <w:sz w:val="24"/>
                <w:szCs w:val="24"/>
                <w14:ligatures w14:val="none"/>
              </w:rPr>
            </w:pPr>
            <w:r w:rsidRPr="00C844FF">
              <w:rPr>
                <w:rFonts w:ascii="Times New Roman" w:eastAsia="Calibri" w:hAnsi="Times New Roman" w:cs="Times New Roman"/>
                <w:kern w:val="0"/>
                <w:sz w:val="24"/>
                <w:szCs w:val="24"/>
                <w14:ligatures w14:val="none"/>
              </w:rPr>
              <w:t xml:space="preserve">- </w:t>
            </w:r>
            <w:r w:rsidRPr="008336E1">
              <w:rPr>
                <w:rFonts w:ascii="Times New Roman" w:eastAsia="Calibri" w:hAnsi="Times New Roman" w:cs="Times New Roman"/>
                <w:kern w:val="0"/>
                <w:sz w:val="24"/>
                <w:szCs w:val="24"/>
                <w14:ligatures w14:val="none"/>
              </w:rPr>
              <w:t>uzavření rezervační smlouvy,</w:t>
            </w:r>
          </w:p>
          <w:p w14:paraId="02DE469B" w14:textId="7306EC5C" w:rsidR="008336E1" w:rsidRPr="008336E1" w:rsidRDefault="008336E1" w:rsidP="00171D40">
            <w:pPr>
              <w:widowControl w:val="0"/>
              <w:suppressAutoHyphens/>
              <w:spacing w:after="0" w:line="240" w:lineRule="auto"/>
              <w:jc w:val="both"/>
              <w:rPr>
                <w:rFonts w:ascii="Times New Roman" w:eastAsia="Calibri" w:hAnsi="Times New Roman" w:cs="Times New Roman"/>
                <w:kern w:val="0"/>
                <w:sz w:val="24"/>
                <w:szCs w:val="24"/>
                <w14:ligatures w14:val="none"/>
              </w:rPr>
            </w:pPr>
            <w:r w:rsidRPr="008336E1">
              <w:rPr>
                <w:rFonts w:ascii="Times New Roman" w:eastAsia="Calibri" w:hAnsi="Times New Roman" w:cs="Times New Roman"/>
                <w:kern w:val="0"/>
                <w:sz w:val="24"/>
                <w:szCs w:val="24"/>
                <w14:ligatures w14:val="none"/>
              </w:rPr>
              <w:t xml:space="preserve">- uzavření </w:t>
            </w:r>
            <w:r w:rsidR="00C844FF" w:rsidRPr="008336E1">
              <w:rPr>
                <w:rFonts w:ascii="Times New Roman" w:eastAsia="Calibri" w:hAnsi="Times New Roman" w:cs="Times New Roman"/>
                <w:kern w:val="0"/>
                <w:sz w:val="24"/>
                <w:szCs w:val="24"/>
                <w14:ligatures w14:val="none"/>
              </w:rPr>
              <w:t>smlouvy o smlouvě budoucí</w:t>
            </w:r>
            <w:r w:rsidRPr="008336E1">
              <w:rPr>
                <w:rFonts w:ascii="Times New Roman" w:eastAsia="Calibri" w:hAnsi="Times New Roman" w:cs="Times New Roman"/>
                <w:kern w:val="0"/>
                <w:sz w:val="24"/>
                <w:szCs w:val="24"/>
                <w14:ligatures w14:val="none"/>
              </w:rPr>
              <w:t xml:space="preserve"> podle </w:t>
            </w:r>
            <w:r w:rsidRPr="008336E1">
              <w:rPr>
                <w:rFonts w:ascii="Times New Roman" w:eastAsia="Calibri" w:hAnsi="Times New Roman" w:cs="Times New Roman"/>
                <w:iCs/>
                <w:sz w:val="24"/>
                <w:szCs w:val="24"/>
              </w:rPr>
              <w:t>§ 1785 a násl. zákona č. 89/2012 Sb., občanský zákoník, ve znění pozdějších předpisů,</w:t>
            </w:r>
          </w:p>
          <w:p w14:paraId="5B333934" w14:textId="1A4A8ABC" w:rsidR="008336E1" w:rsidRPr="008336E1" w:rsidRDefault="008336E1" w:rsidP="00171D40">
            <w:pPr>
              <w:widowControl w:val="0"/>
              <w:suppressAutoHyphens/>
              <w:spacing w:after="0" w:line="240" w:lineRule="auto"/>
              <w:jc w:val="both"/>
              <w:rPr>
                <w:rFonts w:ascii="Times New Roman" w:eastAsia="Calibri" w:hAnsi="Times New Roman" w:cs="Times New Roman"/>
                <w:kern w:val="0"/>
                <w:sz w:val="24"/>
                <w:szCs w:val="24"/>
                <w14:ligatures w14:val="none"/>
              </w:rPr>
            </w:pPr>
            <w:r w:rsidRPr="008336E1">
              <w:rPr>
                <w:rFonts w:ascii="Times New Roman" w:eastAsia="Calibri" w:hAnsi="Times New Roman" w:cs="Times New Roman"/>
                <w:kern w:val="0"/>
                <w:sz w:val="24"/>
                <w:szCs w:val="24"/>
                <w14:ligatures w14:val="none"/>
              </w:rPr>
              <w:t xml:space="preserve">- uzavření </w:t>
            </w:r>
            <w:r w:rsidR="00C844FF" w:rsidRPr="008336E1">
              <w:rPr>
                <w:rFonts w:ascii="Times New Roman" w:eastAsia="Calibri" w:hAnsi="Times New Roman" w:cs="Times New Roman"/>
                <w:kern w:val="0"/>
                <w:sz w:val="24"/>
                <w:szCs w:val="24"/>
                <w14:ligatures w14:val="none"/>
              </w:rPr>
              <w:t xml:space="preserve">kupní smlouvy </w:t>
            </w:r>
            <w:r w:rsidRPr="008336E1">
              <w:rPr>
                <w:rFonts w:ascii="Times New Roman" w:eastAsia="Calibri" w:hAnsi="Times New Roman" w:cs="Times New Roman"/>
                <w:kern w:val="0"/>
                <w:sz w:val="24"/>
                <w:szCs w:val="24"/>
                <w14:ligatures w14:val="none"/>
              </w:rPr>
              <w:t xml:space="preserve">podle </w:t>
            </w:r>
            <w:r w:rsidRPr="008336E1">
              <w:rPr>
                <w:rFonts w:ascii="Times New Roman" w:eastAsia="Calibri" w:hAnsi="Times New Roman" w:cs="Times New Roman"/>
                <w:iCs/>
                <w:sz w:val="24"/>
                <w:szCs w:val="24"/>
              </w:rPr>
              <w:t>§ 2079 a násl. zákona č. 89/2012 Sb., občanský zákoník, ve znění pozdějších předpisů,</w:t>
            </w:r>
          </w:p>
          <w:p w14:paraId="492D26EE" w14:textId="0DE40E0B" w:rsidR="00B25098" w:rsidRPr="00C844FF" w:rsidRDefault="00C844FF" w:rsidP="00171D40">
            <w:pPr>
              <w:widowControl w:val="0"/>
              <w:suppressAutoHyphens/>
              <w:spacing w:after="0" w:line="240" w:lineRule="auto"/>
              <w:jc w:val="both"/>
              <w:rPr>
                <w:rFonts w:ascii="Times New Roman" w:eastAsia="Calibri" w:hAnsi="Times New Roman" w:cs="Times New Roman"/>
                <w:kern w:val="0"/>
                <w:sz w:val="24"/>
                <w:szCs w:val="24"/>
                <w14:ligatures w14:val="none"/>
              </w:rPr>
            </w:pPr>
            <w:r w:rsidRPr="008336E1">
              <w:rPr>
                <w:rFonts w:ascii="Times New Roman" w:eastAsia="Calibri" w:hAnsi="Times New Roman" w:cs="Times New Roman"/>
                <w:kern w:val="0"/>
                <w:sz w:val="24"/>
                <w:szCs w:val="24"/>
                <w14:ligatures w14:val="none"/>
              </w:rPr>
              <w:t>v souvislosti s předmětem převodu</w:t>
            </w:r>
            <w:r w:rsidR="008336E1" w:rsidRPr="008336E1">
              <w:rPr>
                <w:rFonts w:ascii="Times New Roman" w:eastAsia="NSimSun" w:hAnsi="Times New Roman" w:cs="Times New Roman"/>
                <w:sz w:val="24"/>
                <w:szCs w:val="24"/>
                <w:lang w:eastAsia="zh-CN" w:bidi="hi-IN"/>
                <w14:ligatures w14:val="none"/>
              </w:rPr>
              <w:t xml:space="preserve"> ve vlastnictví povinné osoby nebo jiné osoby, v závislosti na tom, o jaký smluvní vztah jde (prodej / koupě).</w:t>
            </w:r>
          </w:p>
        </w:tc>
      </w:tr>
      <w:tr w:rsidR="00B25098" w:rsidRPr="00171D40" w14:paraId="0C613148"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269AA4D"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Obchodní vztah</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3AB72045"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Smluvní vztah mezi povinnou osobou</w:t>
            </w:r>
            <w:r w:rsidRPr="00171D40">
              <w:rPr>
                <w:rFonts w:ascii="Times New Roman" w:eastAsia="Calibri" w:hAnsi="Times New Roman" w:cs="Times New Roman"/>
                <w:color w:val="000000"/>
                <w:kern w:val="0"/>
                <w:sz w:val="24"/>
                <w:szCs w:val="24"/>
                <w14:ligatures w14:val="none"/>
              </w:rPr>
              <w:t xml:space="preserve">  jednající v tomto postavení</w:t>
            </w:r>
            <w:r w:rsidRPr="00171D40">
              <w:rPr>
                <w:rFonts w:ascii="Times New Roman" w:eastAsia="Calibri" w:hAnsi="Times New Roman" w:cs="Times New Roman"/>
                <w:kern w:val="0"/>
                <w:sz w:val="24"/>
                <w:szCs w:val="24"/>
                <w14:ligatures w14:val="none"/>
              </w:rPr>
              <w:t xml:space="preserve"> a jinou osobou, jehož účelem je opakované nakládání s majetkem této jiné osoby nebo poskytování služeb této jiné osobě. </w:t>
            </w:r>
          </w:p>
          <w:p w14:paraId="1E5DB7CF" w14:textId="3A1E9BF1"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Obchodním vztahem se rozumí uzavření dlouhodobé smlouvy, jejímž předmětem je nakládání s větším počtem nemovitostí, například developerský projekt </w:t>
            </w:r>
            <w:r w:rsidRPr="00171D40">
              <w:rPr>
                <w:rFonts w:ascii="Times New Roman" w:eastAsia="Calibri" w:hAnsi="Times New Roman" w:cs="Times New Roman"/>
                <w:bCs/>
                <w:color w:val="000000"/>
                <w:kern w:val="0"/>
                <w:sz w:val="24"/>
                <w:szCs w:val="24"/>
                <w14:ligatures w14:val="none"/>
              </w:rPr>
              <w:t>nebo dlouhodobé a opakované poskytování služeb při zprostředkování nájmu jedné či více nemovitostí.</w:t>
            </w:r>
          </w:p>
        </w:tc>
      </w:tr>
      <w:tr w:rsidR="00B25098" w:rsidRPr="00171D40" w14:paraId="2D969F33"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07AC49A9"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Podezřelý </w:t>
            </w:r>
            <w:r w:rsidRPr="00171D40">
              <w:rPr>
                <w:rFonts w:ascii="Times New Roman" w:eastAsia="Calibri" w:hAnsi="Times New Roman" w:cs="Times New Roman"/>
                <w:b/>
                <w:kern w:val="0"/>
                <w:sz w:val="24"/>
                <w:szCs w:val="24"/>
                <w14:ligatures w14:val="none"/>
              </w:rPr>
              <w:br/>
              <w:t>obchod</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77929C34" w14:textId="77777777" w:rsidR="00B25098" w:rsidRPr="00171D40" w:rsidRDefault="00B25098" w:rsidP="008336E1">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Obchod uskutečněný za okolností vyvolávajících podezření ze snahy </w:t>
            </w:r>
            <w:r w:rsidRPr="00171D40">
              <w:rPr>
                <w:rFonts w:ascii="Times New Roman" w:eastAsia="Calibri" w:hAnsi="Times New Roman" w:cs="Times New Roman"/>
                <w:kern w:val="0"/>
                <w:sz w:val="24"/>
                <w:szCs w:val="24"/>
                <w14:ligatures w14:val="none"/>
              </w:rPr>
              <w:br/>
              <w:t>o legalizaci výnosů z trestné činnosti nebo podezření, že v obchodu užité prostředky jsou určeny k financování terorismu, nebo že obchod jinak souvisí nebo je spojen s financováním terorismu, anebo jiná skutečnost, která by mohla takovému podezření nasvědčovat.</w:t>
            </w:r>
          </w:p>
          <w:p w14:paraId="35197B29" w14:textId="1977E751" w:rsidR="00B25098" w:rsidRPr="00171D40" w:rsidRDefault="00B25098" w:rsidP="008336E1">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Okolnosti, které vyvolávají podezření, mohou být například anomálie</w:t>
            </w:r>
            <w:r w:rsidR="008336E1">
              <w:rPr>
                <w:rFonts w:ascii="Times New Roman" w:eastAsia="NSimSun" w:hAnsi="Times New Roman" w:cs="Times New Roman"/>
                <w:sz w:val="24"/>
                <w:szCs w:val="24"/>
                <w:lang w:eastAsia="zh-CN" w:bidi="hi-IN"/>
                <w14:ligatures w14:val="none"/>
              </w:rPr>
              <w:t xml:space="preserve"> </w:t>
            </w:r>
            <w:r w:rsidRPr="00171D40">
              <w:rPr>
                <w:rFonts w:ascii="Times New Roman" w:eastAsia="Calibri" w:hAnsi="Times New Roman" w:cs="Times New Roman"/>
                <w:kern w:val="0"/>
                <w:sz w:val="24"/>
                <w:szCs w:val="24"/>
                <w14:ligatures w14:val="none"/>
              </w:rPr>
              <w:t>v chování klienta oproti jeho obvyklému chování nebo oproti chování</w:t>
            </w:r>
            <w:r w:rsidR="008336E1">
              <w:rPr>
                <w:rFonts w:ascii="Times New Roman" w:eastAsia="NSimSun" w:hAnsi="Times New Roman" w:cs="Times New Roman"/>
                <w:sz w:val="24"/>
                <w:szCs w:val="24"/>
                <w:lang w:eastAsia="zh-CN" w:bidi="hi-IN"/>
                <w14:ligatures w14:val="none"/>
              </w:rPr>
              <w:t xml:space="preserve"> </w:t>
            </w:r>
            <w:r w:rsidRPr="00171D40">
              <w:rPr>
                <w:rFonts w:ascii="Times New Roman" w:eastAsia="Calibri" w:hAnsi="Times New Roman" w:cs="Times New Roman"/>
                <w:kern w:val="0"/>
                <w:sz w:val="24"/>
                <w:szCs w:val="24"/>
                <w14:ligatures w14:val="none"/>
              </w:rPr>
              <w:t>množiny klientů obdobného typu.</w:t>
            </w:r>
          </w:p>
        </w:tc>
      </w:tr>
      <w:tr w:rsidR="00B25098" w:rsidRPr="00171D40" w14:paraId="73A6D314"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06663010"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Politicky exponovaná osoba</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194E82B2"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color w:val="000000"/>
                <w:kern w:val="0"/>
                <w:sz w:val="24"/>
                <w:szCs w:val="24"/>
                <w14:ligatures w14:val="none"/>
              </w:rPr>
              <w:t>a)</w:t>
            </w:r>
            <w:r w:rsidRPr="00171D40">
              <w:rPr>
                <w:rFonts w:ascii="Times New Roman" w:eastAsia="Calibri" w:hAnsi="Times New Roman" w:cs="Times New Roman"/>
                <w:color w:val="000000"/>
                <w:kern w:val="0"/>
                <w:sz w:val="24"/>
                <w:szCs w:val="24"/>
                <w14:ligatures w14:val="none"/>
              </w:rPr>
              <w:t>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73F8B8EF"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bookmarkStart w:id="2" w:name="p4-5-b"/>
            <w:bookmarkStart w:id="3" w:name="f3875188"/>
            <w:bookmarkEnd w:id="2"/>
            <w:bookmarkEnd w:id="3"/>
            <w:r w:rsidRPr="00171D40">
              <w:rPr>
                <w:rFonts w:ascii="Times New Roman" w:eastAsia="Calibri" w:hAnsi="Times New Roman" w:cs="Times New Roman"/>
                <w:iCs/>
                <w:color w:val="000000"/>
                <w:kern w:val="0"/>
                <w:sz w:val="24"/>
                <w:szCs w:val="24"/>
                <w14:ligatures w14:val="none"/>
              </w:rPr>
              <w:t>b)</w:t>
            </w:r>
            <w:r w:rsidRPr="00171D40">
              <w:rPr>
                <w:rFonts w:ascii="Times New Roman" w:eastAsia="Calibri" w:hAnsi="Times New Roman" w:cs="Times New Roman"/>
                <w:color w:val="000000"/>
                <w:kern w:val="0"/>
                <w:sz w:val="24"/>
                <w:szCs w:val="24"/>
                <w14:ligatures w14:val="none"/>
              </w:rPr>
              <w:t> fyzická osoba, která je</w:t>
            </w:r>
            <w:r w:rsidRPr="00171D40">
              <w:rPr>
                <w:rFonts w:ascii="Times New Roman" w:eastAsia="Calibri" w:hAnsi="Times New Roman" w:cs="Times New Roman"/>
                <w:color w:val="FF0000"/>
                <w:kern w:val="0"/>
                <w:sz w:val="24"/>
                <w:szCs w:val="24"/>
                <w14:ligatures w14:val="none"/>
              </w:rPr>
              <w:t xml:space="preserve"> </w:t>
            </w:r>
          </w:p>
          <w:p w14:paraId="27DB9399"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bookmarkStart w:id="4" w:name="p4-5-b-1"/>
            <w:bookmarkStart w:id="5" w:name="f3875189"/>
            <w:bookmarkEnd w:id="4"/>
            <w:bookmarkEnd w:id="5"/>
            <w:r w:rsidRPr="00171D40">
              <w:rPr>
                <w:rFonts w:ascii="Times New Roman" w:eastAsia="Calibri" w:hAnsi="Times New Roman" w:cs="Times New Roman"/>
                <w:iCs/>
                <w:color w:val="000000"/>
                <w:kern w:val="0"/>
                <w:sz w:val="24"/>
                <w:szCs w:val="24"/>
                <w14:ligatures w14:val="none"/>
              </w:rPr>
              <w:t>1.</w:t>
            </w:r>
            <w:r w:rsidRPr="00171D40">
              <w:rPr>
                <w:rFonts w:ascii="Times New Roman" w:eastAsia="Calibri" w:hAnsi="Times New Roman" w:cs="Times New Roman"/>
                <w:color w:val="000000"/>
                <w:kern w:val="0"/>
                <w:sz w:val="24"/>
                <w:szCs w:val="24"/>
                <w14:ligatures w14:val="none"/>
              </w:rPr>
              <w:t> osobou blízkou k osobě uvedené v písmenu a),</w:t>
            </w:r>
          </w:p>
          <w:p w14:paraId="2DBA2847"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bookmarkStart w:id="6" w:name="f3875190"/>
            <w:bookmarkStart w:id="7" w:name="p4-5-b-2"/>
            <w:bookmarkEnd w:id="6"/>
            <w:bookmarkEnd w:id="7"/>
            <w:r w:rsidRPr="00171D40">
              <w:rPr>
                <w:rFonts w:ascii="Times New Roman" w:eastAsia="Calibri" w:hAnsi="Times New Roman" w:cs="Times New Roman"/>
                <w:iCs/>
                <w:color w:val="000000"/>
                <w:kern w:val="0"/>
                <w:sz w:val="24"/>
                <w:szCs w:val="24"/>
                <w14:ligatures w14:val="none"/>
              </w:rPr>
              <w:t>2.</w:t>
            </w:r>
            <w:r w:rsidRPr="00171D40">
              <w:rPr>
                <w:rFonts w:ascii="Times New Roman" w:eastAsia="Calibri" w:hAnsi="Times New Roman" w:cs="Times New Roman"/>
                <w:color w:val="000000"/>
                <w:kern w:val="0"/>
                <w:sz w:val="24"/>
                <w:szCs w:val="24"/>
                <w14:ligatures w14:val="none"/>
              </w:rPr>
              <w:t> společníkem nebo skutečným majitelem stejné právnické osoby, popřípadě svěřenského fondu, jako osoba uvedená v písmenu a), nebo je o ní povinné osobě známo, že je v jakémkoli jiném blízkém podnikatelském vztahu s osobou uvedenou v písmenu a), nebo</w:t>
            </w:r>
          </w:p>
          <w:p w14:paraId="715C90AA" w14:textId="77777777" w:rsidR="008336E1" w:rsidRDefault="00B25098" w:rsidP="00D8244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bookmarkStart w:id="8" w:name="f3875191"/>
            <w:bookmarkStart w:id="9" w:name="p4-5-b-3"/>
            <w:bookmarkEnd w:id="8"/>
            <w:bookmarkEnd w:id="9"/>
            <w:r w:rsidRPr="00171D40">
              <w:rPr>
                <w:rFonts w:ascii="Times New Roman" w:eastAsia="Calibri" w:hAnsi="Times New Roman" w:cs="Times New Roman"/>
                <w:iCs/>
                <w:color w:val="000000"/>
                <w:kern w:val="0"/>
                <w:sz w:val="24"/>
                <w:szCs w:val="24"/>
                <w14:ligatures w14:val="none"/>
              </w:rPr>
              <w:t>3.</w:t>
            </w:r>
            <w:r w:rsidRPr="00171D40">
              <w:rPr>
                <w:rFonts w:ascii="Times New Roman" w:eastAsia="Calibri" w:hAnsi="Times New Roman" w:cs="Times New Roman"/>
                <w:color w:val="000000"/>
                <w:kern w:val="0"/>
                <w:sz w:val="24"/>
                <w:szCs w:val="24"/>
                <w14:ligatures w14:val="none"/>
              </w:rPr>
              <w:t> skutečným majitelem právnické osoby, popřípadě svěřenského fondu, o kterých je povinné osobě známo, že byly vytvořeny vytvořené ve prospěch osoby uvedené v písmenu a).</w:t>
            </w:r>
          </w:p>
          <w:p w14:paraId="1D4ED0A4" w14:textId="6C9BB0F8" w:rsidR="008336E1" w:rsidRPr="008336E1" w:rsidRDefault="008336E1" w:rsidP="00D8244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p>
        </w:tc>
      </w:tr>
      <w:tr w:rsidR="00B25098" w:rsidRPr="00171D40" w14:paraId="2A32A400"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1FCAC9C"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lastRenderedPageBreak/>
              <w:t>Průkaz totožnosti</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3576D0BD"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Doklad vydaný orgánem veřejné správy, v němž je uvedeno jméno </w:t>
            </w:r>
            <w:r w:rsidRPr="00171D40">
              <w:rPr>
                <w:rFonts w:ascii="Times New Roman" w:eastAsia="Calibri" w:hAnsi="Times New Roman" w:cs="Times New Roman"/>
                <w:kern w:val="0"/>
                <w:sz w:val="24"/>
                <w:szCs w:val="24"/>
                <w14:ligatures w14:val="none"/>
              </w:rPr>
              <w:br/>
              <w:t xml:space="preserve">a příjmení, datum narození a z něhož je patrná podoba, popřípadě </w:t>
            </w:r>
            <w:r w:rsidRPr="00171D40">
              <w:rPr>
                <w:rFonts w:ascii="Times New Roman" w:eastAsia="Calibri" w:hAnsi="Times New Roman" w:cs="Times New Roman"/>
                <w:kern w:val="0"/>
                <w:sz w:val="24"/>
                <w:szCs w:val="24"/>
                <w14:ligatures w14:val="none"/>
              </w:rPr>
              <w:br/>
              <w:t>i jiný údaj umožňující identifikovat osobu, která doklad předkládá, jako jeho oprávněného držitele.</w:t>
            </w:r>
          </w:p>
        </w:tc>
      </w:tr>
      <w:tr w:rsidR="00B25098" w:rsidRPr="00171D40" w14:paraId="31AFD508"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3CA5675"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Riziková země</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3463CB21"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Země riziková z hlediska legalizace výnosů z trestné činnosti, financování terorismu nebo z hlediska šíření zbraní hromadného ničení. Seznam těchto zemí je stanoven nařízením Komise (EU) 2016/1675 ze dne 14. července 2016, kterým se směrnice (EU) 2015/849 Evropského parlamentu a Rady doplňuje o identifikaci vysoce rizikových třetích zemí se strategickými nedostatky, platném znění. </w:t>
            </w:r>
          </w:p>
          <w:p w14:paraId="562A5947" w14:textId="2957FE86"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Aktuální seznam rizikových zemí je na internetových stránkách: http://www.fatf-gafi.org/</w:t>
            </w:r>
          </w:p>
        </w:tc>
      </w:tr>
      <w:tr w:rsidR="00B25098" w:rsidRPr="00171D40" w14:paraId="0C063925"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18C5E63"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Skutečný majitel</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410DC492"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Fyzická osoba (případně několik fyzických osob), která má fakticky nebo právně možnost vykonávat přímo nebo nepřímo rozhodující vliv v právnické osobě</w:t>
            </w:r>
            <w:r w:rsidRPr="00171D40">
              <w:rPr>
                <w:rFonts w:ascii="Times New Roman" w:eastAsia="Calibri" w:hAnsi="Times New Roman" w:cs="Times New Roman"/>
                <w:color w:val="000000"/>
                <w:kern w:val="0"/>
                <w:sz w:val="24"/>
                <w:szCs w:val="24"/>
                <w14:ligatures w14:val="none"/>
              </w:rPr>
              <w:t xml:space="preserve"> nebo </w:t>
            </w:r>
            <w:r w:rsidRPr="00171D40">
              <w:rPr>
                <w:rFonts w:ascii="Times New Roman" w:eastAsia="Calibri" w:hAnsi="Times New Roman" w:cs="Times New Roman"/>
                <w:kern w:val="0"/>
                <w:sz w:val="24"/>
                <w:szCs w:val="24"/>
                <w14:ligatures w14:val="none"/>
              </w:rPr>
              <w:t>ve svěřenském fondu. Má se za to, že při splnění těchto podmínek skutečným majitelem je:</w:t>
            </w:r>
          </w:p>
          <w:p w14:paraId="483AEF41"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a) u obchodní korporace fyzická osoba,</w:t>
            </w:r>
          </w:p>
          <w:p w14:paraId="17F95EC4"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1. která sama nebo společně s osobami jednajícími s ní ve shodě disponuje více než 25 % hlasovacích práv této obchodní korporace nebo má podíl na základním kapitálu větší než 25 %,</w:t>
            </w:r>
          </w:p>
          <w:p w14:paraId="54B549FD"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2. která sama nebo společně s osobami jednajícími s ní ve shodě ovládá osobu uvedenou v bodě 1,</w:t>
            </w:r>
          </w:p>
          <w:p w14:paraId="49E43F02"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3. která má být příjemcem alespoň 25 % zisku této obchodní korporace, nebo</w:t>
            </w:r>
          </w:p>
          <w:p w14:paraId="5452103C"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4. která je členem statutárního orgánu, zástupcem právnické osoby v tomto orgánu anebo v postavení obdobném postavení člena statutárního orgánu, není-li skutečný majitel nebo nelze-li jej určit podle bodů 1 – 3,</w:t>
            </w:r>
          </w:p>
          <w:p w14:paraId="6B45A5D6" w14:textId="77777777" w:rsidR="00B25098" w:rsidRPr="00171D40" w:rsidRDefault="00B25098" w:rsidP="00171D40">
            <w:pPr>
              <w:keepNext/>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b) u spolku, obecně prospěšné společnosti, společenství vlastníků jednotek, církve, náboženské společnosti nebo jiné právnické osoby podle zákona upravujícího postavení církví a náboženských společností fyzická osoba,</w:t>
            </w:r>
          </w:p>
          <w:p w14:paraId="69F7ECFD"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1. která disponuje více než 25 % jejich hlasovacích práv,</w:t>
            </w:r>
          </w:p>
          <w:p w14:paraId="674B95A0"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2. která má být příjemcem alespoň 25 % z jí rozdělovaných prostředků, nebo</w:t>
            </w:r>
          </w:p>
          <w:p w14:paraId="59B814A8"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3. která je členem statutárního orgánu, zástupcem právnické osoby v tomto orgánu anebo v postavení obdobném postavení člena statutárního orgánu, není-li skutečný majitel nebo nelze-li jej určit podle bodu 1 nebo 2,</w:t>
            </w:r>
          </w:p>
          <w:p w14:paraId="05FD62B4"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c) u nadace, ústavu, nadačního fondu </w:t>
            </w:r>
            <w:r w:rsidRPr="00171D40">
              <w:rPr>
                <w:rFonts w:ascii="Times New Roman" w:eastAsia="Calibri" w:hAnsi="Times New Roman" w:cs="Times New Roman"/>
                <w:color w:val="000000"/>
                <w:kern w:val="0"/>
                <w:sz w:val="24"/>
                <w:szCs w:val="24"/>
                <w14:ligatures w14:val="none"/>
              </w:rPr>
              <w:t xml:space="preserve">nebo </w:t>
            </w:r>
            <w:r w:rsidRPr="00171D40">
              <w:rPr>
                <w:rFonts w:ascii="Times New Roman" w:eastAsia="Calibri" w:hAnsi="Times New Roman" w:cs="Times New Roman"/>
                <w:kern w:val="0"/>
                <w:sz w:val="24"/>
                <w:szCs w:val="24"/>
                <w14:ligatures w14:val="none"/>
              </w:rPr>
              <w:t>svěřenského fondu fyzická osoba nebo skutečný majitel fyzické osoby, která je v postavení,</w:t>
            </w:r>
          </w:p>
          <w:p w14:paraId="64C0358E"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1. zakladatele,</w:t>
            </w:r>
          </w:p>
          <w:p w14:paraId="3CD38232"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2. svěřenského správce,</w:t>
            </w:r>
          </w:p>
          <w:p w14:paraId="19368A70"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3. obmyšleného,</w:t>
            </w:r>
          </w:p>
          <w:p w14:paraId="5C69AF18" w14:textId="77777777" w:rsidR="00B25098" w:rsidRPr="00171D40" w:rsidRDefault="00B25098" w:rsidP="00D82441">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4. osoby, v jejímž zájmu byla založena nebo působí nadace, ústav, nadační fond </w:t>
            </w:r>
            <w:r w:rsidRPr="00171D40">
              <w:rPr>
                <w:rFonts w:ascii="Times New Roman" w:eastAsia="Calibri" w:hAnsi="Times New Roman" w:cs="Times New Roman"/>
                <w:color w:val="000000"/>
                <w:kern w:val="0"/>
                <w:sz w:val="24"/>
                <w:szCs w:val="24"/>
                <w14:ligatures w14:val="none"/>
              </w:rPr>
              <w:t xml:space="preserve">nebo </w:t>
            </w:r>
            <w:r w:rsidRPr="00171D40">
              <w:rPr>
                <w:rFonts w:ascii="Times New Roman" w:eastAsia="Calibri" w:hAnsi="Times New Roman" w:cs="Times New Roman"/>
                <w:kern w:val="0"/>
                <w:sz w:val="24"/>
                <w:szCs w:val="24"/>
                <w14:ligatures w14:val="none"/>
              </w:rPr>
              <w:t>svěřenský fond, není-li určen obmyšlený, a</w:t>
            </w:r>
          </w:p>
          <w:p w14:paraId="5D6F25B3" w14:textId="553C47C3" w:rsidR="00D82441" w:rsidRPr="008336E1" w:rsidRDefault="00B25098" w:rsidP="00D82441">
            <w:pPr>
              <w:widowControl w:val="0"/>
              <w:suppressAutoHyphens/>
              <w:spacing w:after="0" w:line="240" w:lineRule="auto"/>
              <w:contextualSpacing/>
              <w:jc w:val="both"/>
              <w:rPr>
                <w:rFonts w:ascii="Times New Roman" w:eastAsia="Calibri" w:hAnsi="Times New Roman" w:cs="Times New Roman"/>
                <w:kern w:val="0"/>
                <w:sz w:val="24"/>
                <w:szCs w:val="24"/>
                <w14:ligatures w14:val="none"/>
              </w:rPr>
            </w:pPr>
            <w:r w:rsidRPr="00171D40">
              <w:rPr>
                <w:rFonts w:ascii="Times New Roman" w:eastAsia="Calibri" w:hAnsi="Times New Roman" w:cs="Times New Roman"/>
                <w:kern w:val="0"/>
                <w:sz w:val="24"/>
                <w:szCs w:val="24"/>
                <w14:ligatures w14:val="none"/>
              </w:rPr>
              <w:t xml:space="preserve">5. osoby oprávněné k výkonu dohledu nad správou nadace, ústavu, nadačního fondu </w:t>
            </w:r>
            <w:r w:rsidRPr="00171D40">
              <w:rPr>
                <w:rFonts w:ascii="Times New Roman" w:eastAsia="Calibri" w:hAnsi="Times New Roman" w:cs="Times New Roman"/>
                <w:color w:val="000000"/>
                <w:kern w:val="0"/>
                <w:sz w:val="24"/>
                <w:szCs w:val="24"/>
                <w14:ligatures w14:val="none"/>
              </w:rPr>
              <w:t>nebo</w:t>
            </w:r>
            <w:r w:rsidRPr="00171D40">
              <w:rPr>
                <w:rFonts w:ascii="Times New Roman" w:eastAsia="Calibri" w:hAnsi="Times New Roman" w:cs="Times New Roman"/>
                <w:kern w:val="0"/>
                <w:sz w:val="24"/>
                <w:szCs w:val="24"/>
                <w14:ligatures w14:val="none"/>
              </w:rPr>
              <w:t xml:space="preserve"> svěřenského fondu. </w:t>
            </w:r>
          </w:p>
        </w:tc>
      </w:tr>
      <w:tr w:rsidR="00B25098" w:rsidRPr="00171D40" w14:paraId="193FC57A"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5CAF03E"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kern w:val="0"/>
                <w:sz w:val="24"/>
                <w:szCs w:val="24"/>
                <w14:ligatures w14:val="none"/>
              </w:rPr>
              <w:t>Země původu</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356F7662" w14:textId="77777777" w:rsidR="00B25098" w:rsidRPr="00171D40" w:rsidRDefault="00B25098" w:rsidP="00171D40">
            <w:pPr>
              <w:widowControl w:val="0"/>
              <w:tabs>
                <w:tab w:val="left" w:pos="3310"/>
              </w:tabs>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u klienta - fyzické osoby každý stát, jehož je tato osoba státním příslušníkem, a současně všechny další státy, ve kterých je přihlášena k pobytu delšímu než 1 rok, nebo k trvalému pobytu, pokud jsou povinné osobě známy,</w:t>
            </w:r>
          </w:p>
          <w:p w14:paraId="101D4ABF" w14:textId="77777777" w:rsidR="00B25098" w:rsidRPr="00171D40" w:rsidRDefault="00B25098" w:rsidP="00171D40">
            <w:pPr>
              <w:widowControl w:val="0"/>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lastRenderedPageBreak/>
              <w:t>- u klienta - právnické osoby, která je zároveň povinnou osobou ve smyslu § 2 AML zákona, je zemí původu stát, ve kterém má své sídlo,</w:t>
            </w:r>
          </w:p>
          <w:p w14:paraId="4EC93D41"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u klienta - právnické osoby, která není zároveň povinnou osobou ve smyslu § 2 AML zákona, je zemí původu stát, ve kterém má své sídlo, a současně všechny státy, v nichž má pobočku.</w:t>
            </w:r>
          </w:p>
        </w:tc>
      </w:tr>
      <w:tr w:rsidR="00B25098" w:rsidRPr="00171D40" w14:paraId="0F5B9B74"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E878B26"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lastRenderedPageBreak/>
              <w:t>Povinná osoba</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70F202A0" w14:textId="0910A62B"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kern w:val="0"/>
                <w:sz w:val="24"/>
                <w:szCs w:val="24"/>
                <w14:ligatures w14:val="none"/>
              </w:rPr>
              <w:t xml:space="preserve">Povinnou osobou je </w:t>
            </w:r>
            <w:r w:rsidR="00FE6F12">
              <w:rPr>
                <w:rFonts w:ascii="Times New Roman" w:eastAsia="Calibri" w:hAnsi="Times New Roman" w:cs="Times New Roman"/>
                <w:kern w:val="0"/>
                <w:sz w:val="24"/>
                <w:szCs w:val="24"/>
                <w14:ligatures w14:val="none"/>
              </w:rPr>
              <w:t>Development Minářová s.r.o.</w:t>
            </w:r>
            <w:r w:rsidRPr="00171D40">
              <w:rPr>
                <w:rFonts w:ascii="Times New Roman" w:eastAsia="Calibri" w:hAnsi="Times New Roman" w:cs="Times New Roman"/>
                <w:kern w:val="0"/>
                <w:sz w:val="24"/>
                <w:szCs w:val="24"/>
                <w14:ligatures w14:val="none"/>
              </w:rPr>
              <w:t xml:space="preserve"> a osoba jednající na základě pracovně-právního či jiného smluvního vztahu jménem </w:t>
            </w:r>
            <w:r w:rsidR="00FE6F12">
              <w:rPr>
                <w:rFonts w:ascii="Times New Roman" w:eastAsia="Calibri" w:hAnsi="Times New Roman" w:cs="Times New Roman"/>
                <w:kern w:val="0"/>
                <w:sz w:val="24"/>
                <w:szCs w:val="24"/>
                <w14:ligatures w14:val="none"/>
              </w:rPr>
              <w:t xml:space="preserve">Development Minářová s.r.o. </w:t>
            </w:r>
            <w:r w:rsidRPr="00171D40">
              <w:rPr>
                <w:rFonts w:ascii="Times New Roman" w:eastAsia="Calibri" w:hAnsi="Times New Roman" w:cs="Times New Roman"/>
                <w:kern w:val="0"/>
                <w:sz w:val="24"/>
                <w:szCs w:val="24"/>
                <w14:ligatures w14:val="none"/>
              </w:rPr>
              <w:t>v souvislosti s obchodem nebo obchodním vztahem.</w:t>
            </w:r>
          </w:p>
        </w:tc>
      </w:tr>
      <w:tr w:rsidR="00B25098" w:rsidRPr="00171D40" w14:paraId="0063C7D1"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8677733"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color w:val="000000"/>
                <w:kern w:val="0"/>
                <w:sz w:val="24"/>
                <w:szCs w:val="24"/>
                <w14:ligatures w14:val="none"/>
              </w:rPr>
              <w:t>Sankcionovaná osoba</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4454B2FF" w14:textId="77777777" w:rsidR="00B25098" w:rsidRPr="00171D40" w:rsidRDefault="00B25098" w:rsidP="00171D40">
            <w:pPr>
              <w:widowControl w:val="0"/>
              <w:suppressAutoHyphens/>
              <w:overflowPunct w:val="0"/>
              <w:spacing w:after="0" w:line="240" w:lineRule="auto"/>
              <w:jc w:val="both"/>
              <w:rPr>
                <w:rFonts w:ascii="Times New Roman" w:eastAsia="Calibri" w:hAnsi="Times New Roman" w:cs="Times New Roman"/>
                <w:color w:val="000000"/>
                <w:kern w:val="0"/>
                <w:sz w:val="24"/>
                <w:szCs w:val="24"/>
                <w14:ligatures w14:val="none"/>
              </w:rPr>
            </w:pPr>
            <w:r w:rsidRPr="00171D40">
              <w:rPr>
                <w:rFonts w:ascii="Times New Roman" w:eastAsia="Calibri" w:hAnsi="Times New Roman" w:cs="Times New Roman"/>
                <w:color w:val="000000"/>
                <w:kern w:val="0"/>
                <w:sz w:val="24"/>
                <w:szCs w:val="24"/>
                <w14:ligatures w14:val="none"/>
              </w:rPr>
              <w:t xml:space="preserve">Osoba, vůči níž ČR uplatňuje mezinárodní sankce podle zákona o provádění mezinárodních sankcí. </w:t>
            </w:r>
          </w:p>
        </w:tc>
      </w:tr>
      <w:tr w:rsidR="00B25098" w:rsidRPr="00171D40" w14:paraId="776D0271"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0EF554FA"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color w:val="000000"/>
                <w:kern w:val="0"/>
                <w:sz w:val="24"/>
                <w:szCs w:val="24"/>
                <w14:ligatures w14:val="none"/>
              </w:rPr>
              <w:t>Svěřenský fond</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74C9A933" w14:textId="77777777" w:rsidR="00B25098" w:rsidRPr="00171D40" w:rsidRDefault="00B25098" w:rsidP="00171D40">
            <w:pPr>
              <w:widowControl w:val="0"/>
              <w:suppressAutoHyphens/>
              <w:overflowPunct w:val="0"/>
              <w:spacing w:after="0" w:line="240" w:lineRule="auto"/>
              <w:jc w:val="both"/>
              <w:rPr>
                <w:rFonts w:ascii="Times New Roman" w:eastAsia="Calibri" w:hAnsi="Times New Roman" w:cs="Times New Roman"/>
                <w:color w:val="000000"/>
                <w:kern w:val="0"/>
                <w:sz w:val="24"/>
                <w:szCs w:val="24"/>
                <w14:ligatures w14:val="none"/>
              </w:rPr>
            </w:pPr>
            <w:r w:rsidRPr="00171D40">
              <w:rPr>
                <w:rFonts w:ascii="Times New Roman" w:eastAsia="Calibri" w:hAnsi="Times New Roman" w:cs="Times New Roman"/>
                <w:color w:val="000000"/>
                <w:kern w:val="0"/>
                <w:sz w:val="24"/>
                <w:szCs w:val="24"/>
                <w14:ligatures w14:val="none"/>
              </w:rPr>
              <w:t>Svěřenský fond nebo jemu svou strukturou nebo funkcemi podobné zařízení řídící se právem jiného státu.</w:t>
            </w:r>
          </w:p>
        </w:tc>
      </w:tr>
      <w:tr w:rsidR="00B25098" w:rsidRPr="00171D40" w14:paraId="4D26F0C4" w14:textId="77777777" w:rsidTr="00C91977">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C039147" w14:textId="77777777" w:rsidR="00B25098" w:rsidRPr="00171D40" w:rsidRDefault="00B25098" w:rsidP="00171D40">
            <w:pPr>
              <w:widowControl w:val="0"/>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color w:val="000000"/>
                <w:kern w:val="0"/>
                <w:sz w:val="24"/>
                <w:szCs w:val="24"/>
                <w14:ligatures w14:val="none"/>
              </w:rPr>
              <w:t>Třetí země</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14:paraId="1FE91DBF" w14:textId="77777777" w:rsidR="00B25098" w:rsidRPr="00171D40" w:rsidRDefault="00B25098" w:rsidP="00171D40">
            <w:pPr>
              <w:widowControl w:val="0"/>
              <w:suppressAutoHyphens/>
              <w:overflowPunct w:val="0"/>
              <w:spacing w:after="0" w:line="240" w:lineRule="auto"/>
              <w:jc w:val="both"/>
              <w:rPr>
                <w:rFonts w:ascii="Times New Roman" w:eastAsia="Calibri" w:hAnsi="Times New Roman" w:cs="Times New Roman"/>
                <w:color w:val="000000"/>
                <w:kern w:val="0"/>
                <w:sz w:val="24"/>
                <w:szCs w:val="24"/>
                <w14:ligatures w14:val="none"/>
              </w:rPr>
            </w:pPr>
            <w:r w:rsidRPr="00171D40">
              <w:rPr>
                <w:rFonts w:ascii="Times New Roman" w:eastAsia="Calibri" w:hAnsi="Times New Roman" w:cs="Times New Roman"/>
                <w:color w:val="000000"/>
                <w:kern w:val="0"/>
                <w:sz w:val="24"/>
                <w:szCs w:val="24"/>
                <w14:ligatures w14:val="none"/>
              </w:rPr>
              <w:t>Stát, který není členským státem Evropské unie nebo státem tvořícím Evropský hospodářský prostor.</w:t>
            </w:r>
          </w:p>
        </w:tc>
      </w:tr>
    </w:tbl>
    <w:p w14:paraId="69EF7ADF"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2349BDE4" w14:textId="77777777" w:rsidR="00B25098" w:rsidRDefault="00B25098"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6164E055"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53232D4E"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6B78EE30"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28C0FA7D"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1F1AE998"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5F913BB3"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26E61515"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627A1291"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7A0C45A1"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547EFB52"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0ACE186A"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3D80B6A0"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09264459"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79E93A61"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38736F14"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23761DD3"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3D7D2727"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7A082D4A"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6FC8513A"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3E9E746B"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71A3B5C0"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4BDD665F"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1AD3A5CA"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48047E2B"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2ECC76A6"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4CE716AA"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55534DFF" w14:textId="77777777" w:rsidR="00310792"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04ED00BC" w14:textId="77777777" w:rsidR="00310792" w:rsidRPr="00171D40" w:rsidRDefault="00310792"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5F06977D" w14:textId="77777777" w:rsidR="00B25098" w:rsidRDefault="00B25098"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20EDCA73" w14:textId="77777777" w:rsidR="008336E1" w:rsidRDefault="008336E1"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0876578F" w14:textId="77777777" w:rsidR="008336E1" w:rsidRDefault="008336E1"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76519374" w14:textId="77777777" w:rsidR="008336E1" w:rsidRDefault="008336E1"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54D6F3A7" w14:textId="77777777" w:rsidR="00D82441" w:rsidRDefault="00D82441"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310F6641" w14:textId="77777777" w:rsidR="00D82441" w:rsidRPr="00171D40" w:rsidRDefault="00D82441"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1AEE7113" w14:textId="1341DA15" w:rsidR="00B25098" w:rsidRPr="00171D40" w:rsidRDefault="00B25098" w:rsidP="00171D40">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u w:val="single"/>
          <w:lang w:eastAsia="zh-CN" w:bidi="hi-IN"/>
          <w14:ligatures w14:val="none"/>
        </w:rPr>
        <w:lastRenderedPageBreak/>
        <w:t>3. Identifikace klienta</w:t>
      </w:r>
    </w:p>
    <w:p w14:paraId="40B07BEC"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7D10F401" w14:textId="14F270E4"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První identifikaci klienta, který je fyzickou osobou, a každé fyzické osoby jednající jménem klienta, který je právnickou osobou</w:t>
      </w:r>
      <w:r w:rsidRPr="00892A17">
        <w:rPr>
          <w:rFonts w:ascii="Times New Roman" w:eastAsia="NSimSun" w:hAnsi="Times New Roman" w:cs="Times New Roman"/>
          <w:sz w:val="24"/>
          <w:szCs w:val="24"/>
          <w:lang w:eastAsia="zh-CN" w:bidi="hi-IN"/>
          <w14:ligatures w14:val="none"/>
        </w:rPr>
        <w:t xml:space="preserve">, </w:t>
      </w:r>
      <w:r w:rsidR="00892A17" w:rsidRPr="00892A17">
        <w:rPr>
          <w:rFonts w:ascii="Times New Roman" w:eastAsia="NSimSun" w:hAnsi="Times New Roman" w:cs="Times New Roman"/>
          <w:sz w:val="24"/>
          <w:szCs w:val="24"/>
          <w:lang w:eastAsia="zh-CN" w:bidi="hi-IN"/>
          <w14:ligatures w14:val="none"/>
        </w:rPr>
        <w:t xml:space="preserve">provede povinná osoba za fyzické přítomnosti identifikovaného nebo </w:t>
      </w:r>
      <w:r w:rsidR="00892A17" w:rsidRPr="00892A17">
        <w:rPr>
          <w:rFonts w:ascii="Times New Roman" w:eastAsia="Calibri" w:hAnsi="Times New Roman" w:cs="Times New Roman"/>
          <w:kern w:val="0"/>
          <w:sz w:val="24"/>
          <w:szCs w:val="24"/>
          <w14:ligatures w14:val="none"/>
        </w:rPr>
        <w:t>prostřednictvím</w:t>
      </w:r>
      <w:r w:rsidR="00892A17" w:rsidRPr="00892A17">
        <w:rPr>
          <w:rFonts w:ascii="Times New Roman" w:eastAsia="NSimSun" w:hAnsi="Times New Roman" w:cs="Times New Roman"/>
          <w:sz w:val="24"/>
          <w:szCs w:val="24"/>
          <w:lang w:eastAsia="zh-CN" w:bidi="hi-IN"/>
          <w14:ligatures w14:val="none"/>
        </w:rPr>
        <w:t xml:space="preserve"> zprostředkované identifikace.</w:t>
      </w:r>
    </w:p>
    <w:p w14:paraId="0E6DC03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374404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3.1. Provádění identifikace</w:t>
      </w:r>
    </w:p>
    <w:p w14:paraId="3DD270AE" w14:textId="77777777" w:rsidR="00B25098" w:rsidRPr="00171D40" w:rsidRDefault="00B25098"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D39A657" w14:textId="4092690E"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provede identifikaci klienta:</w:t>
      </w:r>
    </w:p>
    <w:p w14:paraId="37AF3D5C" w14:textId="4E24B94D" w:rsidR="00B25098" w:rsidRPr="00310792" w:rsidRDefault="00B25098" w:rsidP="00310792">
      <w:pPr>
        <w:pStyle w:val="Odstavecseseznamem"/>
        <w:numPr>
          <w:ilvl w:val="0"/>
          <w:numId w:val="4"/>
        </w:numPr>
        <w:spacing w:after="0"/>
        <w:contextualSpacing/>
        <w:jc w:val="both"/>
        <w:rPr>
          <w:rFonts w:ascii="Times New Roman" w:hAnsi="Times New Roman" w:cs="Times New Roman"/>
        </w:rPr>
      </w:pPr>
      <w:r w:rsidRPr="00310792">
        <w:rPr>
          <w:rFonts w:ascii="Times New Roman" w:hAnsi="Times New Roman" w:cs="Times New Roman"/>
        </w:rPr>
        <w:t>nejpozději tehdy, kdy je zřejmé, že hodnota obchodu překročí částku 1 000 EUR</w:t>
      </w:r>
    </w:p>
    <w:p w14:paraId="58D1BF86" w14:textId="214360A9" w:rsidR="00B25098" w:rsidRPr="00171D40" w:rsidRDefault="00B25098" w:rsidP="00310792">
      <w:pPr>
        <w:numPr>
          <w:ilvl w:val="0"/>
          <w:numId w:val="4"/>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1B1B1B"/>
          <w:kern w:val="0"/>
          <w:sz w:val="24"/>
          <w:szCs w:val="24"/>
          <w14:ligatures w14:val="none"/>
        </w:rPr>
        <w:t xml:space="preserve">při zprostředkování </w:t>
      </w:r>
      <w:r w:rsidRPr="00171D40">
        <w:rPr>
          <w:rFonts w:ascii="Times New Roman" w:eastAsia="Calibri" w:hAnsi="Times New Roman" w:cs="Times New Roman"/>
          <w:kern w:val="0"/>
          <w:sz w:val="24"/>
          <w:szCs w:val="24"/>
          <w14:ligatures w14:val="none"/>
        </w:rPr>
        <w:t xml:space="preserve">nájmu, podnájmu nebo pachtu, pokud výše měsíční platby přesáhne </w:t>
      </w:r>
      <w:r w:rsidR="00310792">
        <w:rPr>
          <w:rFonts w:ascii="Times New Roman" w:eastAsia="Calibri" w:hAnsi="Times New Roman" w:cs="Times New Roman"/>
          <w:kern w:val="0"/>
          <w:sz w:val="24"/>
          <w:szCs w:val="24"/>
          <w14:ligatures w14:val="none"/>
        </w:rPr>
        <w:br/>
      </w:r>
      <w:r w:rsidRPr="00171D40">
        <w:rPr>
          <w:rFonts w:ascii="Times New Roman" w:eastAsia="Calibri" w:hAnsi="Times New Roman" w:cs="Times New Roman"/>
          <w:kern w:val="0"/>
          <w:sz w:val="24"/>
          <w:szCs w:val="24"/>
          <w14:ligatures w14:val="none"/>
        </w:rPr>
        <w:t>10 000 EUR</w:t>
      </w:r>
    </w:p>
    <w:p w14:paraId="01AD4E00" w14:textId="77777777" w:rsidR="00B25098" w:rsidRPr="00171D40" w:rsidRDefault="00B25098" w:rsidP="00310792">
      <w:pPr>
        <w:numPr>
          <w:ilvl w:val="0"/>
          <w:numId w:val="4"/>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vždy bez ohledu na shora stanovený limit, pokud jde o podezřelý obchod</w:t>
      </w:r>
    </w:p>
    <w:p w14:paraId="70961310" w14:textId="31C70734" w:rsidR="00B25098" w:rsidRPr="00171D40" w:rsidRDefault="00B25098" w:rsidP="00310792">
      <w:pPr>
        <w:numPr>
          <w:ilvl w:val="0"/>
          <w:numId w:val="4"/>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při vzniku obchodního vztahu</w:t>
      </w:r>
      <w:r w:rsidR="00310792">
        <w:rPr>
          <w:rFonts w:ascii="Times New Roman" w:eastAsia="NSimSun" w:hAnsi="Times New Roman" w:cs="Times New Roman"/>
          <w:color w:val="000000"/>
          <w:sz w:val="24"/>
          <w:szCs w:val="24"/>
          <w:lang w:eastAsia="zh-CN" w:bidi="hi-IN"/>
          <w14:ligatures w14:val="none"/>
        </w:rPr>
        <w:t>.</w:t>
      </w:r>
    </w:p>
    <w:p w14:paraId="17DC18C0"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color w:val="000000"/>
          <w:sz w:val="24"/>
          <w:szCs w:val="24"/>
          <w:lang w:eastAsia="zh-CN" w:bidi="hi-IN"/>
          <w14:ligatures w14:val="none"/>
        </w:rPr>
      </w:pPr>
    </w:p>
    <w:p w14:paraId="71AE2D1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3.1.1. Zjišťování identifikačních údajů</w:t>
      </w:r>
    </w:p>
    <w:p w14:paraId="420536D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D164580" w14:textId="5EC0F6BF"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w:t>
      </w:r>
      <w:r w:rsidR="00FE6F12">
        <w:rPr>
          <w:rFonts w:ascii="Times New Roman" w:eastAsia="NSimSun" w:hAnsi="Times New Roman" w:cs="Times New Roman"/>
          <w:sz w:val="24"/>
          <w:szCs w:val="24"/>
          <w:lang w:eastAsia="zh-CN" w:bidi="hi-IN"/>
          <w14:ligatures w14:val="none"/>
        </w:rPr>
        <w:t xml:space="preserve">zaznamená </w:t>
      </w:r>
      <w:r w:rsidRPr="00171D40">
        <w:rPr>
          <w:rFonts w:ascii="Times New Roman" w:eastAsia="NSimSun" w:hAnsi="Times New Roman" w:cs="Times New Roman"/>
          <w:sz w:val="24"/>
          <w:szCs w:val="24"/>
          <w:lang w:eastAsia="zh-CN" w:bidi="hi-IN"/>
          <w14:ligatures w14:val="none"/>
        </w:rPr>
        <w:t>v rámci provádění identifikace klienta, který je:</w:t>
      </w:r>
    </w:p>
    <w:p w14:paraId="3A75267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3B50F9A5" w14:textId="3D72985E" w:rsidR="00B25098" w:rsidRPr="00310792" w:rsidRDefault="00B25098" w:rsidP="00310792">
      <w:pPr>
        <w:pStyle w:val="Odstavecseseznamem"/>
        <w:numPr>
          <w:ilvl w:val="0"/>
          <w:numId w:val="8"/>
        </w:numPr>
        <w:spacing w:after="0"/>
        <w:contextualSpacing/>
        <w:jc w:val="both"/>
        <w:rPr>
          <w:rFonts w:ascii="Times New Roman" w:hAnsi="Times New Roman" w:cs="Times New Roman"/>
        </w:rPr>
      </w:pPr>
      <w:r w:rsidRPr="00310792">
        <w:rPr>
          <w:rFonts w:ascii="Times New Roman" w:hAnsi="Times New Roman" w:cs="Times New Roman"/>
          <w:b/>
        </w:rPr>
        <w:t>fyzická osoba nepodnikatel:</w:t>
      </w:r>
      <w:r w:rsidRPr="00310792">
        <w:rPr>
          <w:rFonts w:ascii="Times New Roman" w:hAnsi="Times New Roman" w:cs="Times New Roman"/>
        </w:rPr>
        <w:t xml:space="preserve"> </w:t>
      </w:r>
    </w:p>
    <w:p w14:paraId="2C86100D"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všechna jména a příjmení</w:t>
      </w:r>
    </w:p>
    <w:p w14:paraId="2E2285C9"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rodné číslo, a nebylo-li přiděleno, datum narození</w:t>
      </w:r>
    </w:p>
    <w:p w14:paraId="7D73394C"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místo narození</w:t>
      </w:r>
    </w:p>
    <w:p w14:paraId="486A0B2D"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pohlaví</w:t>
      </w:r>
    </w:p>
    <w:p w14:paraId="273B8CD9"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trvalý nebo jiný pobyt</w:t>
      </w:r>
    </w:p>
    <w:p w14:paraId="32972FF5" w14:textId="77777777" w:rsidR="00B25098"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státní občanství</w:t>
      </w:r>
    </w:p>
    <w:p w14:paraId="0A44C57D" w14:textId="77777777" w:rsidR="00310792" w:rsidRPr="00171D40" w:rsidRDefault="00310792"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3DE1738E" w14:textId="1CAC82E1"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údaje zaznamená a ověří z průkazu totožnosti (jsou-li v něm uvedeny)</w:t>
      </w:r>
      <w:r w:rsidR="00310792">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sz w:val="24"/>
          <w:szCs w:val="24"/>
          <w:lang w:eastAsia="zh-CN" w:bidi="hi-IN"/>
          <w14:ligatures w14:val="none"/>
        </w:rPr>
        <w:t>a dále zaznamená</w:t>
      </w:r>
      <w:r w:rsidR="00310792">
        <w:rPr>
          <w:rFonts w:ascii="Times New Roman" w:eastAsia="NSimSun" w:hAnsi="Times New Roman" w:cs="Times New Roman"/>
          <w:sz w:val="24"/>
          <w:szCs w:val="24"/>
          <w:lang w:eastAsia="zh-CN" w:bidi="hi-IN"/>
          <w14:ligatures w14:val="none"/>
        </w:rPr>
        <w:t>:</w:t>
      </w:r>
    </w:p>
    <w:p w14:paraId="0D1AF41E"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druh a číslo průkazu totožnosti</w:t>
      </w:r>
    </w:p>
    <w:p w14:paraId="5E13DB18"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stát, popřípadě orgán, který jej vydal</w:t>
      </w:r>
    </w:p>
    <w:p w14:paraId="3AC90A66" w14:textId="78E2C579"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dobu platnosti</w:t>
      </w:r>
      <w:r w:rsidR="00310792">
        <w:rPr>
          <w:rFonts w:ascii="Times New Roman" w:eastAsia="NSimSun" w:hAnsi="Times New Roman" w:cs="Times New Roman"/>
          <w:sz w:val="24"/>
          <w:szCs w:val="24"/>
          <w:lang w:eastAsia="zh-CN" w:bidi="hi-IN"/>
          <w14:ligatures w14:val="none"/>
        </w:rPr>
        <w:t>.</w:t>
      </w:r>
    </w:p>
    <w:p w14:paraId="70D073F6" w14:textId="77777777" w:rsidR="00310792" w:rsidRDefault="00310792"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4DA0CD5C" w14:textId="07FD98BC"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Současně povinná osoba ověří shodu podoby s vyobrazením v průkazu totožnosti</w:t>
      </w:r>
      <w:r w:rsidR="00310792">
        <w:rPr>
          <w:rFonts w:ascii="Times New Roman" w:eastAsia="NSimSun" w:hAnsi="Times New Roman" w:cs="Times New Roman"/>
          <w:sz w:val="24"/>
          <w:szCs w:val="24"/>
          <w:lang w:eastAsia="zh-CN" w:bidi="hi-IN"/>
          <w14:ligatures w14:val="none"/>
        </w:rPr>
        <w:t>.</w:t>
      </w:r>
    </w:p>
    <w:p w14:paraId="2CF32840" w14:textId="77777777" w:rsidR="00B25098" w:rsidRPr="00171D40" w:rsidRDefault="00B25098" w:rsidP="00171D40">
      <w:pPr>
        <w:suppressAutoHyphens/>
        <w:spacing w:after="0" w:line="240" w:lineRule="auto"/>
        <w:ind w:left="720"/>
        <w:contextualSpacing/>
        <w:jc w:val="both"/>
        <w:rPr>
          <w:rFonts w:ascii="Times New Roman" w:eastAsia="NSimSun" w:hAnsi="Times New Roman" w:cs="Times New Roman"/>
          <w:sz w:val="24"/>
          <w:szCs w:val="24"/>
          <w:lang w:eastAsia="zh-CN" w:bidi="hi-IN"/>
          <w14:ligatures w14:val="none"/>
        </w:rPr>
      </w:pPr>
    </w:p>
    <w:p w14:paraId="075BF353" w14:textId="2AE5CBDF" w:rsidR="00B25098" w:rsidRPr="00310792" w:rsidRDefault="00B25098" w:rsidP="00310792">
      <w:pPr>
        <w:pStyle w:val="Odstavecseseznamem"/>
        <w:numPr>
          <w:ilvl w:val="0"/>
          <w:numId w:val="7"/>
        </w:numPr>
        <w:spacing w:after="0"/>
        <w:contextualSpacing/>
        <w:jc w:val="both"/>
        <w:rPr>
          <w:rFonts w:ascii="Times New Roman" w:hAnsi="Times New Roman" w:cs="Times New Roman"/>
        </w:rPr>
      </w:pPr>
      <w:r w:rsidRPr="00310792">
        <w:rPr>
          <w:rFonts w:ascii="Times New Roman" w:hAnsi="Times New Roman" w:cs="Times New Roman"/>
          <w:b/>
        </w:rPr>
        <w:t>fyzická osoba podnikatel:</w:t>
      </w:r>
      <w:r w:rsidRPr="00310792">
        <w:rPr>
          <w:rFonts w:ascii="Times New Roman" w:hAnsi="Times New Roman" w:cs="Times New Roman"/>
        </w:rPr>
        <w:t xml:space="preserve"> </w:t>
      </w:r>
    </w:p>
    <w:p w14:paraId="6D9262FC"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všechna jména a příjmení</w:t>
      </w:r>
    </w:p>
    <w:p w14:paraId="23EC415A"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rodné číslo, a nebylo-li přiděleno, datum narození</w:t>
      </w:r>
    </w:p>
    <w:p w14:paraId="3993F170"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místo narození</w:t>
      </w:r>
    </w:p>
    <w:p w14:paraId="7BA2240F"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pohlaví</w:t>
      </w:r>
    </w:p>
    <w:p w14:paraId="164E5381"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trvalý nebo jiný pobyt</w:t>
      </w:r>
    </w:p>
    <w:p w14:paraId="55E63FAC"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státní občanství</w:t>
      </w:r>
    </w:p>
    <w:p w14:paraId="3C513FE0" w14:textId="77777777" w:rsidR="00310792" w:rsidRDefault="00310792"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25621F59" w14:textId="391B4EE4"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údaje zaznamená a ověří z průkazu totožnosti</w:t>
      </w:r>
      <w:r w:rsidR="00310792">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sz w:val="24"/>
          <w:szCs w:val="24"/>
          <w:lang w:eastAsia="zh-CN" w:bidi="hi-IN"/>
          <w14:ligatures w14:val="none"/>
        </w:rPr>
        <w:t xml:space="preserve">a dále zaznamená </w:t>
      </w:r>
    </w:p>
    <w:p w14:paraId="40596C94"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druh a číslo průkazu totožnosti</w:t>
      </w:r>
    </w:p>
    <w:p w14:paraId="41A73C0A"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stát, případně orgán, který jej vydal</w:t>
      </w:r>
    </w:p>
    <w:p w14:paraId="47B7100B" w14:textId="324AC134"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dobu platnosti</w:t>
      </w:r>
      <w:r w:rsidR="00310792">
        <w:rPr>
          <w:rFonts w:ascii="Times New Roman" w:eastAsia="NSimSun" w:hAnsi="Times New Roman" w:cs="Times New Roman"/>
          <w:sz w:val="24"/>
          <w:szCs w:val="24"/>
          <w:lang w:eastAsia="zh-CN" w:bidi="hi-IN"/>
          <w14:ligatures w14:val="none"/>
        </w:rPr>
        <w:t>.</w:t>
      </w:r>
    </w:p>
    <w:p w14:paraId="2751DE5D" w14:textId="77777777" w:rsidR="00310792" w:rsidRDefault="00310792"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54EF499D" w14:textId="356A76CD"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Současně povinná osoba ověří shodu podoby s vyobrazením v průkazu totožnosti</w:t>
      </w:r>
      <w:r w:rsidR="00310792">
        <w:rPr>
          <w:rFonts w:ascii="Times New Roman" w:eastAsia="NSimSun" w:hAnsi="Times New Roman" w:cs="Times New Roman"/>
          <w:sz w:val="24"/>
          <w:szCs w:val="24"/>
          <w:lang w:eastAsia="zh-CN" w:bidi="hi-IN"/>
          <w14:ligatures w14:val="none"/>
        </w:rPr>
        <w:t>.</w:t>
      </w:r>
    </w:p>
    <w:p w14:paraId="5CE0C174" w14:textId="77777777" w:rsidR="00310792" w:rsidRDefault="00310792"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642B663B" w14:textId="77777777" w:rsidR="00310792" w:rsidRDefault="00310792"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7AE80125" w14:textId="75B0C5D0"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lastRenderedPageBreak/>
        <w:t>Dále je nutné zaznamenat</w:t>
      </w:r>
      <w:r w:rsidR="00310792">
        <w:rPr>
          <w:rFonts w:ascii="Times New Roman" w:eastAsia="NSimSun" w:hAnsi="Times New Roman" w:cs="Times New Roman"/>
          <w:sz w:val="24"/>
          <w:szCs w:val="24"/>
          <w:lang w:eastAsia="zh-CN" w:bidi="hi-IN"/>
          <w14:ligatures w14:val="none"/>
        </w:rPr>
        <w:t>:</w:t>
      </w:r>
    </w:p>
    <w:p w14:paraId="3180E4F9"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název obchodní firmy, odlišující dodatek nebo další označení</w:t>
      </w:r>
    </w:p>
    <w:p w14:paraId="38DCFA1A"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 sídlo</w:t>
      </w:r>
    </w:p>
    <w:p w14:paraId="10738287" w14:textId="19A1B486"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 xml:space="preserve">- </w:t>
      </w:r>
      <w:r w:rsidRPr="00171D40">
        <w:rPr>
          <w:rFonts w:ascii="Times New Roman" w:eastAsia="NSimSun" w:hAnsi="Times New Roman" w:cs="Times New Roman"/>
          <w:sz w:val="24"/>
          <w:szCs w:val="24"/>
          <w:lang w:eastAsia="zh-CN" w:bidi="hi-IN"/>
          <w14:ligatures w14:val="none"/>
        </w:rPr>
        <w:t>identifikační číslo osoby</w:t>
      </w:r>
      <w:r w:rsidR="00310792">
        <w:rPr>
          <w:rFonts w:ascii="Times New Roman" w:eastAsia="NSimSun" w:hAnsi="Times New Roman" w:cs="Times New Roman"/>
          <w:sz w:val="24"/>
          <w:szCs w:val="24"/>
          <w:lang w:eastAsia="zh-CN" w:bidi="hi-IN"/>
          <w14:ligatures w14:val="none"/>
        </w:rPr>
        <w:t>.</w:t>
      </w:r>
    </w:p>
    <w:p w14:paraId="3A6328AB" w14:textId="77777777" w:rsidR="00B25098" w:rsidRPr="00171D40" w:rsidRDefault="00B25098" w:rsidP="00171D40">
      <w:pPr>
        <w:suppressAutoHyphens/>
        <w:spacing w:after="0" w:line="240" w:lineRule="auto"/>
        <w:ind w:left="720"/>
        <w:contextualSpacing/>
        <w:jc w:val="both"/>
        <w:rPr>
          <w:rFonts w:ascii="Times New Roman" w:eastAsia="NSimSun" w:hAnsi="Times New Roman" w:cs="Times New Roman"/>
          <w:sz w:val="24"/>
          <w:szCs w:val="24"/>
          <w:lang w:eastAsia="zh-CN" w:bidi="hi-IN"/>
          <w14:ligatures w14:val="none"/>
        </w:rPr>
      </w:pPr>
    </w:p>
    <w:p w14:paraId="091C07BC" w14:textId="25020C54" w:rsidR="00B25098" w:rsidRPr="00310792" w:rsidRDefault="00B25098" w:rsidP="00310792">
      <w:pPr>
        <w:pStyle w:val="Odstavecseseznamem"/>
        <w:numPr>
          <w:ilvl w:val="0"/>
          <w:numId w:val="7"/>
        </w:numPr>
        <w:spacing w:after="0"/>
        <w:contextualSpacing/>
        <w:jc w:val="both"/>
        <w:rPr>
          <w:rFonts w:ascii="Times New Roman" w:hAnsi="Times New Roman" w:cs="Times New Roman"/>
        </w:rPr>
      </w:pPr>
      <w:r w:rsidRPr="00310792">
        <w:rPr>
          <w:rFonts w:ascii="Times New Roman" w:hAnsi="Times New Roman" w:cs="Times New Roman"/>
          <w:b/>
        </w:rPr>
        <w:t xml:space="preserve">právnická osoba: </w:t>
      </w:r>
    </w:p>
    <w:p w14:paraId="13616215"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color w:val="000000"/>
          <w:kern w:val="0"/>
          <w:sz w:val="24"/>
          <w:szCs w:val="24"/>
          <w14:ligatures w14:val="none"/>
        </w:rPr>
        <w:t xml:space="preserve">- </w:t>
      </w:r>
      <w:r w:rsidRPr="00171D40">
        <w:rPr>
          <w:rFonts w:ascii="Times New Roman" w:eastAsia="Calibri" w:hAnsi="Times New Roman" w:cs="Times New Roman"/>
          <w:color w:val="000000"/>
          <w:kern w:val="0"/>
          <w:sz w:val="24"/>
          <w:szCs w:val="24"/>
          <w14:ligatures w14:val="none"/>
        </w:rPr>
        <w:t>obchodní firmu nebo název včetně odlišujícího dodatku nebo dalšího označení</w:t>
      </w:r>
    </w:p>
    <w:p w14:paraId="19FC8E9B"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 sídlo</w:t>
      </w:r>
    </w:p>
    <w:p w14:paraId="08F79506" w14:textId="77777777"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 identifikační číslo právnické osoby nebo obdobné číslo přidělované v zahraničí</w:t>
      </w:r>
    </w:p>
    <w:p w14:paraId="02390614" w14:textId="77777777" w:rsidR="00310792" w:rsidRDefault="00310792" w:rsidP="00310792">
      <w:pPr>
        <w:suppressAutoHyphens/>
        <w:spacing w:after="0" w:line="240" w:lineRule="auto"/>
        <w:contextualSpacing/>
        <w:jc w:val="both"/>
        <w:rPr>
          <w:rFonts w:ascii="Times New Roman" w:eastAsia="Calibri" w:hAnsi="Times New Roman" w:cs="Times New Roman"/>
          <w:color w:val="000000"/>
          <w:kern w:val="0"/>
          <w:sz w:val="24"/>
          <w:szCs w:val="24"/>
          <w14:ligatures w14:val="none"/>
        </w:rPr>
      </w:pPr>
    </w:p>
    <w:p w14:paraId="1D1CA9F3" w14:textId="7E0B7A11" w:rsidR="00B25098" w:rsidRPr="00171D40" w:rsidRDefault="00B25098" w:rsidP="00310792">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Tyto identifikační údaje povinná osoba zaznamená a ověří z dokladu o existenci právnické osoby, kterým je platný výpis z</w:t>
      </w:r>
      <w:r w:rsidR="009177E6">
        <w:rPr>
          <w:rFonts w:ascii="Times New Roman" w:eastAsia="Calibri" w:hAnsi="Times New Roman" w:cs="Times New Roman"/>
          <w:color w:val="000000"/>
          <w:kern w:val="0"/>
          <w:sz w:val="24"/>
          <w:szCs w:val="24"/>
          <w14:ligatures w14:val="none"/>
        </w:rPr>
        <w:t> obchodního rejstříku</w:t>
      </w:r>
      <w:r w:rsidRPr="00171D40">
        <w:rPr>
          <w:rFonts w:ascii="Times New Roman" w:eastAsia="Calibri" w:hAnsi="Times New Roman" w:cs="Times New Roman"/>
          <w:color w:val="000000"/>
          <w:kern w:val="0"/>
          <w:sz w:val="24"/>
          <w:szCs w:val="24"/>
          <w14:ligatures w14:val="none"/>
        </w:rPr>
        <w:t xml:space="preserve"> nebo jiného podnikatelského registru. </w:t>
      </w:r>
    </w:p>
    <w:p w14:paraId="7347E7F1" w14:textId="77777777" w:rsidR="00DC134E" w:rsidRDefault="00DC134E" w:rsidP="00DC134E">
      <w:pPr>
        <w:suppressAutoHyphens/>
        <w:spacing w:after="0" w:line="240" w:lineRule="auto"/>
        <w:contextualSpacing/>
        <w:jc w:val="both"/>
        <w:rPr>
          <w:rFonts w:ascii="Times New Roman" w:eastAsia="Calibri" w:hAnsi="Times New Roman" w:cs="Times New Roman"/>
          <w:color w:val="000000"/>
          <w:kern w:val="0"/>
          <w:sz w:val="24"/>
          <w:szCs w:val="24"/>
          <w14:ligatures w14:val="none"/>
        </w:rPr>
      </w:pPr>
    </w:p>
    <w:p w14:paraId="6332E529" w14:textId="2A1DD45A"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Pokud je klientem právnická osoba zapsaná do českého obchodního rejstříku, povinná osoba si ověří klientem předložený výtisk výpisu z</w:t>
      </w:r>
      <w:r w:rsidR="009177E6">
        <w:rPr>
          <w:rFonts w:ascii="Times New Roman" w:eastAsia="Calibri" w:hAnsi="Times New Roman" w:cs="Times New Roman"/>
          <w:color w:val="000000"/>
          <w:kern w:val="0"/>
          <w:sz w:val="24"/>
          <w:szCs w:val="24"/>
          <w14:ligatures w14:val="none"/>
        </w:rPr>
        <w:t> obchodního rejstříku</w:t>
      </w:r>
      <w:r w:rsidRPr="00171D40">
        <w:rPr>
          <w:rFonts w:ascii="Times New Roman" w:eastAsia="Calibri" w:hAnsi="Times New Roman" w:cs="Times New Roman"/>
          <w:color w:val="000000"/>
          <w:kern w:val="0"/>
          <w:sz w:val="24"/>
          <w:szCs w:val="24"/>
          <w14:ligatures w14:val="none"/>
        </w:rPr>
        <w:t xml:space="preserve"> na portálu www.justice.cz, případně v rámci identifikace klienta příslušné údaje přímo z tohoto elektronického rejstříku stáhne či zkontroluje data uvedená klientem ústně či v písemném sdělení. </w:t>
      </w:r>
    </w:p>
    <w:p w14:paraId="36299E7D" w14:textId="77777777" w:rsidR="00DC134E" w:rsidRDefault="00DC134E" w:rsidP="00DC134E">
      <w:pPr>
        <w:suppressAutoHyphens/>
        <w:spacing w:after="0" w:line="240" w:lineRule="auto"/>
        <w:contextualSpacing/>
        <w:jc w:val="both"/>
        <w:rPr>
          <w:rFonts w:ascii="Times New Roman" w:eastAsia="Calibri" w:hAnsi="Times New Roman" w:cs="Times New Roman"/>
          <w:color w:val="000000"/>
          <w:kern w:val="0"/>
          <w:sz w:val="24"/>
          <w:szCs w:val="24"/>
          <w14:ligatures w14:val="none"/>
        </w:rPr>
      </w:pPr>
    </w:p>
    <w:p w14:paraId="16CC6E50" w14:textId="7D54021B"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color w:val="000000"/>
          <w:kern w:val="0"/>
          <w:sz w:val="24"/>
          <w:szCs w:val="24"/>
          <w14:ligatures w14:val="none"/>
        </w:rPr>
        <w:t>Pokud se jedná o zahraniční právnickou osobu, platný výpis z podnikatelského registru musí být povinné osobě předložen v originále nebo kopii ověřené k tomu oprávněnou autoritou, není-li veřejně dostupný v obdobně ověřitelné podobě jako aktuálně výpisy z</w:t>
      </w:r>
      <w:r w:rsidR="009177E6">
        <w:rPr>
          <w:rFonts w:ascii="Times New Roman" w:eastAsia="Calibri" w:hAnsi="Times New Roman" w:cs="Times New Roman"/>
          <w:color w:val="000000"/>
          <w:kern w:val="0"/>
          <w:sz w:val="24"/>
          <w:szCs w:val="24"/>
          <w14:ligatures w14:val="none"/>
        </w:rPr>
        <w:t> obchodního rejstříku</w:t>
      </w:r>
      <w:r w:rsidRPr="00171D40">
        <w:rPr>
          <w:rFonts w:ascii="Times New Roman" w:eastAsia="Calibri" w:hAnsi="Times New Roman" w:cs="Times New Roman"/>
          <w:color w:val="000000"/>
          <w:kern w:val="0"/>
          <w:sz w:val="24"/>
          <w:szCs w:val="24"/>
          <w14:ligatures w14:val="none"/>
        </w:rPr>
        <w:t xml:space="preserve"> v ČR.</w:t>
      </w:r>
      <w:r w:rsidRPr="00171D40">
        <w:rPr>
          <w:rFonts w:ascii="Times New Roman" w:eastAsia="NSimSun" w:hAnsi="Times New Roman" w:cs="Times New Roman"/>
          <w:sz w:val="24"/>
          <w:szCs w:val="24"/>
          <w:lang w:eastAsia="zh-CN" w:bidi="hi-IN"/>
          <w14:ligatures w14:val="none"/>
        </w:rPr>
        <w:t xml:space="preserve"> </w:t>
      </w:r>
    </w:p>
    <w:p w14:paraId="3BB0AE2E" w14:textId="77777777" w:rsidR="00B25098" w:rsidRPr="00171D40" w:rsidRDefault="00B25098" w:rsidP="00171D40">
      <w:pPr>
        <w:suppressAutoHyphens/>
        <w:spacing w:after="0" w:line="240" w:lineRule="auto"/>
        <w:ind w:left="720"/>
        <w:contextualSpacing/>
        <w:jc w:val="both"/>
        <w:rPr>
          <w:rFonts w:ascii="Times New Roman" w:eastAsia="NSimSun" w:hAnsi="Times New Roman" w:cs="Times New Roman"/>
          <w:sz w:val="24"/>
          <w:szCs w:val="24"/>
          <w:lang w:eastAsia="zh-CN" w:bidi="hi-IN"/>
          <w14:ligatures w14:val="none"/>
        </w:rPr>
      </w:pPr>
    </w:p>
    <w:p w14:paraId="0417009E" w14:textId="452958A4"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dále</w:t>
      </w:r>
      <w:r w:rsidR="00DC134E">
        <w:rPr>
          <w:rFonts w:ascii="Times New Roman" w:eastAsia="NSimSun" w:hAnsi="Times New Roman" w:cs="Times New Roman"/>
          <w:sz w:val="24"/>
          <w:szCs w:val="24"/>
          <w:lang w:eastAsia="zh-CN" w:bidi="hi-IN"/>
          <w14:ligatures w14:val="none"/>
        </w:rPr>
        <w:t>:</w:t>
      </w:r>
    </w:p>
    <w:p w14:paraId="017F6214" w14:textId="235498D5" w:rsidR="00B25098" w:rsidRPr="00DC134E" w:rsidRDefault="00B25098" w:rsidP="00DC134E">
      <w:pPr>
        <w:pStyle w:val="Odstavecseseznamem"/>
        <w:numPr>
          <w:ilvl w:val="0"/>
          <w:numId w:val="4"/>
        </w:numPr>
        <w:spacing w:after="0"/>
        <w:contextualSpacing/>
        <w:jc w:val="both"/>
        <w:rPr>
          <w:rFonts w:ascii="Times New Roman" w:hAnsi="Times New Roman" w:cs="Times New Roman"/>
        </w:rPr>
      </w:pPr>
      <w:r w:rsidRPr="00DC134E">
        <w:rPr>
          <w:rFonts w:ascii="Times New Roman" w:hAnsi="Times New Roman" w:cs="Times New Roman"/>
        </w:rPr>
        <w:t>provede identi</w:t>
      </w:r>
      <w:r w:rsidRPr="00DC134E">
        <w:rPr>
          <w:rFonts w:ascii="Times New Roman" w:hAnsi="Times New Roman" w:cs="Times New Roman"/>
          <w:color w:val="000000"/>
        </w:rPr>
        <w:t xml:space="preserve">fikaci (tzn. </w:t>
      </w:r>
      <w:r w:rsidRPr="00DC134E">
        <w:rPr>
          <w:rFonts w:ascii="Times New Roman" w:eastAsia="Calibri" w:hAnsi="Times New Roman" w:cs="Times New Roman"/>
          <w:color w:val="000000"/>
          <w:kern w:val="0"/>
        </w:rPr>
        <w:t>zjištění a ověření totožnosti</w:t>
      </w:r>
      <w:r w:rsidR="00DC134E">
        <w:rPr>
          <w:rFonts w:ascii="Times New Roman" w:eastAsia="Calibri" w:hAnsi="Times New Roman" w:cs="Times New Roman"/>
          <w:color w:val="000000"/>
          <w:kern w:val="0"/>
        </w:rPr>
        <w:t xml:space="preserve"> dle pravidel výše uvedených</w:t>
      </w:r>
      <w:r w:rsidRPr="00DC134E">
        <w:rPr>
          <w:rFonts w:ascii="Times New Roman" w:eastAsia="Calibri" w:hAnsi="Times New Roman" w:cs="Times New Roman"/>
          <w:color w:val="000000"/>
          <w:kern w:val="0"/>
        </w:rPr>
        <w:t>)</w:t>
      </w:r>
      <w:r w:rsidRPr="00DC134E">
        <w:rPr>
          <w:rFonts w:ascii="Times New Roman" w:hAnsi="Times New Roman" w:cs="Times New Roman"/>
          <w:color w:val="000000"/>
        </w:rPr>
        <w:t xml:space="preserve"> fyzické osoby, která za právnickou osobu jedná v daném obchodu (nebo obchodním vztahu)</w:t>
      </w:r>
    </w:p>
    <w:p w14:paraId="0EE240FB" w14:textId="2B77CE5D" w:rsidR="00B25098" w:rsidRPr="00DC134E" w:rsidRDefault="00B25098" w:rsidP="00DC134E">
      <w:pPr>
        <w:pStyle w:val="Odstavecseseznamem"/>
        <w:numPr>
          <w:ilvl w:val="0"/>
          <w:numId w:val="4"/>
        </w:numPr>
        <w:spacing w:after="0"/>
        <w:contextualSpacing/>
        <w:jc w:val="both"/>
        <w:rPr>
          <w:rFonts w:ascii="Times New Roman" w:hAnsi="Times New Roman" w:cs="Times New Roman"/>
        </w:rPr>
      </w:pPr>
      <w:r w:rsidRPr="00DC134E">
        <w:rPr>
          <w:rFonts w:ascii="Times New Roman" w:hAnsi="Times New Roman" w:cs="Times New Roman"/>
          <w:color w:val="000000"/>
        </w:rPr>
        <w:t xml:space="preserve">u fyzických osob, které jsou členem statutárního orgánu této právnické osoby, avšak v rámci předmětného obchodu (nebo obchodního vztahu) nejednají jménem klienta, povinná osoba zjistí a zaznamená údaje ke zjištění a ověření totožnosti. Těmito údaji jsou ty, které lze zjistit z dostupných zdrojů, typicky z obchodního rejstříku, tj. zejména jméno, příjmení, datum narození a adresa. </w:t>
      </w:r>
    </w:p>
    <w:p w14:paraId="18E39B01" w14:textId="77777777" w:rsidR="00B25098" w:rsidRPr="00171D40" w:rsidRDefault="00B25098" w:rsidP="00171D40">
      <w:pPr>
        <w:suppressAutoHyphens/>
        <w:spacing w:after="0" w:line="240" w:lineRule="auto"/>
        <w:ind w:left="737"/>
        <w:contextualSpacing/>
        <w:jc w:val="both"/>
        <w:rPr>
          <w:rFonts w:ascii="Times New Roman" w:eastAsia="NSimSun" w:hAnsi="Times New Roman" w:cs="Times New Roman"/>
          <w:color w:val="000000"/>
          <w:sz w:val="24"/>
          <w:szCs w:val="24"/>
          <w:lang w:eastAsia="zh-CN" w:bidi="hi-IN"/>
          <w14:ligatures w14:val="none"/>
        </w:rPr>
      </w:pPr>
    </w:p>
    <w:p w14:paraId="6EBE2EB8" w14:textId="201C62EE"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V případě, že statutárním orgánem klienta (případně jeho členem nebo ovládající osobou) je jiná právnická osoba, povinná osoba ověří a zaznamená i její základní identifikační údaje, a údaje ke zjištění a ověření totožnosti fyzické osoby, která je členem statutárního orgánu této právnické osoby nebo kterou tato právnická osoba zmocnila, aby j</w:t>
      </w:r>
      <w:r w:rsidR="0016058A">
        <w:rPr>
          <w:rFonts w:ascii="Times New Roman" w:eastAsia="NSimSun" w:hAnsi="Times New Roman" w:cs="Times New Roman"/>
          <w:color w:val="000000"/>
          <w:sz w:val="24"/>
          <w:szCs w:val="24"/>
          <w:lang w:eastAsia="zh-CN" w:bidi="hi-IN"/>
          <w14:ligatures w14:val="none"/>
        </w:rPr>
        <w:t>i</w:t>
      </w:r>
      <w:r w:rsidRPr="00171D40">
        <w:rPr>
          <w:rFonts w:ascii="Times New Roman" w:eastAsia="NSimSun" w:hAnsi="Times New Roman" w:cs="Times New Roman"/>
          <w:color w:val="000000"/>
          <w:sz w:val="24"/>
          <w:szCs w:val="24"/>
          <w:lang w:eastAsia="zh-CN" w:bidi="hi-IN"/>
          <w14:ligatures w14:val="none"/>
        </w:rPr>
        <w:t xml:space="preserve"> ve statutárním orgánu zastupovala. </w:t>
      </w:r>
    </w:p>
    <w:p w14:paraId="111337A1" w14:textId="77777777" w:rsidR="00B25098" w:rsidRPr="00171D40" w:rsidRDefault="00B25098" w:rsidP="00171D40">
      <w:pPr>
        <w:suppressAutoHyphens/>
        <w:spacing w:after="0" w:line="240" w:lineRule="auto"/>
        <w:ind w:left="737"/>
        <w:contextualSpacing/>
        <w:jc w:val="both"/>
        <w:rPr>
          <w:rFonts w:ascii="Times New Roman" w:eastAsia="Calibri" w:hAnsi="Times New Roman" w:cs="Times New Roman"/>
          <w:color w:val="000000"/>
          <w:kern w:val="0"/>
          <w:sz w:val="24"/>
          <w:szCs w:val="24"/>
          <w14:ligatures w14:val="none"/>
        </w:rPr>
      </w:pPr>
    </w:p>
    <w:p w14:paraId="2949D137" w14:textId="7F77E071" w:rsidR="00B25098" w:rsidRPr="00171D40" w:rsidRDefault="00B25098" w:rsidP="00310792">
      <w:pPr>
        <w:numPr>
          <w:ilvl w:val="0"/>
          <w:numId w:val="7"/>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svěřenský fond: </w:t>
      </w:r>
    </w:p>
    <w:p w14:paraId="681DD086" w14:textId="6620EC3B" w:rsidR="00B25098" w:rsidRPr="00DC134E" w:rsidRDefault="00B25098" w:rsidP="00171D40">
      <w:pPr>
        <w:pStyle w:val="Odstavecseseznamem"/>
        <w:numPr>
          <w:ilvl w:val="0"/>
          <w:numId w:val="4"/>
        </w:numPr>
        <w:spacing w:after="0"/>
        <w:contextualSpacing/>
        <w:jc w:val="both"/>
        <w:rPr>
          <w:rFonts w:ascii="Times New Roman" w:hAnsi="Times New Roman" w:cs="Times New Roman"/>
        </w:rPr>
      </w:pPr>
      <w:r w:rsidRPr="00DC134E">
        <w:rPr>
          <w:rFonts w:ascii="Times New Roman" w:hAnsi="Times New Roman" w:cs="Times New Roman"/>
          <w:color w:val="000000"/>
        </w:rPr>
        <w:t>jeho označení a identifikační údaje jeho svěřenského správce, v rozsahu, v jakém jsou stanoveny výše dle toho, zda se jedná o fyzické či právnické osoby.</w:t>
      </w:r>
    </w:p>
    <w:p w14:paraId="5AD5A482"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color w:val="000000"/>
          <w:sz w:val="24"/>
          <w:szCs w:val="24"/>
          <w:lang w:eastAsia="zh-CN" w:bidi="hi-IN"/>
          <w14:ligatures w14:val="none"/>
        </w:rPr>
      </w:pPr>
    </w:p>
    <w:p w14:paraId="5114E46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Ke zjišťování jednotlivých údajů:</w:t>
      </w:r>
    </w:p>
    <w:p w14:paraId="298BCADE"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lang w:eastAsia="zh-CN" w:bidi="hi-IN"/>
          <w14:ligatures w14:val="none"/>
        </w:rPr>
      </w:pPr>
    </w:p>
    <w:p w14:paraId="72F272FF" w14:textId="7C0C04F9"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Rodné číslo:</w:t>
      </w:r>
      <w:r w:rsidRPr="00171D40">
        <w:rPr>
          <w:rFonts w:ascii="Times New Roman" w:eastAsia="NSimSun" w:hAnsi="Times New Roman" w:cs="Times New Roman"/>
          <w:sz w:val="24"/>
          <w:szCs w:val="24"/>
          <w:lang w:eastAsia="zh-CN" w:bidi="hi-IN"/>
          <w14:ligatures w14:val="none"/>
        </w:rPr>
        <w:t xml:space="preserve"> údaj povinný u občanů ČR, cizinců s povolením k pobytu na území ČR, azylantů a dalších osob, kterým je rodné číslo přidělováno podle § 16 zákona č. 133/2000 Sb., o evidenci obyvatel</w:t>
      </w:r>
      <w:r w:rsidR="0016058A">
        <w:rPr>
          <w:rFonts w:ascii="Times New Roman" w:eastAsia="NSimSun" w:hAnsi="Times New Roman" w:cs="Times New Roman"/>
          <w:sz w:val="24"/>
          <w:szCs w:val="24"/>
          <w:lang w:eastAsia="zh-CN" w:bidi="hi-IN"/>
          <w14:ligatures w14:val="none"/>
        </w:rPr>
        <w:t>,</w:t>
      </w:r>
      <w:r w:rsidRPr="00171D40">
        <w:rPr>
          <w:rFonts w:ascii="Times New Roman" w:eastAsia="NSimSun" w:hAnsi="Times New Roman" w:cs="Times New Roman"/>
          <w:sz w:val="24"/>
          <w:szCs w:val="24"/>
          <w:lang w:eastAsia="zh-CN" w:bidi="hi-IN"/>
          <w14:ligatures w14:val="none"/>
        </w:rPr>
        <w:t xml:space="preserve"> ve znění pozdějších předpisů.</w:t>
      </w:r>
    </w:p>
    <w:p w14:paraId="5A32A45C"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Datum narození:</w:t>
      </w:r>
      <w:r w:rsidRPr="00171D40">
        <w:rPr>
          <w:rFonts w:ascii="Times New Roman" w:eastAsia="NSimSun" w:hAnsi="Times New Roman" w:cs="Times New Roman"/>
          <w:sz w:val="24"/>
          <w:szCs w:val="24"/>
          <w:lang w:eastAsia="zh-CN" w:bidi="hi-IN"/>
          <w14:ligatures w14:val="none"/>
        </w:rPr>
        <w:t xml:space="preserve"> údaj povinný u osob, které nemají přiděleno rodné číslo dle předpisů ČR.</w:t>
      </w:r>
    </w:p>
    <w:p w14:paraId="63D843D9"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 xml:space="preserve">Pohlaví: </w:t>
      </w:r>
      <w:r w:rsidRPr="00171D40">
        <w:rPr>
          <w:rFonts w:ascii="Times New Roman" w:eastAsia="NSimSun" w:hAnsi="Times New Roman" w:cs="Times New Roman"/>
          <w:sz w:val="24"/>
          <w:szCs w:val="24"/>
          <w:lang w:eastAsia="zh-CN" w:bidi="hi-IN"/>
          <w14:ligatures w14:val="none"/>
        </w:rPr>
        <w:t>údaj nabývá na významu zejména u cizinců se jmény, z nichž pohlaví není zřejmé (např. neobsahují koncovku –</w:t>
      </w:r>
      <w:proofErr w:type="spellStart"/>
      <w:r w:rsidRPr="00171D40">
        <w:rPr>
          <w:rFonts w:ascii="Times New Roman" w:eastAsia="NSimSun" w:hAnsi="Times New Roman" w:cs="Times New Roman"/>
          <w:sz w:val="24"/>
          <w:szCs w:val="24"/>
          <w:lang w:eastAsia="zh-CN" w:bidi="hi-IN"/>
          <w14:ligatures w14:val="none"/>
        </w:rPr>
        <w:t>ová</w:t>
      </w:r>
      <w:proofErr w:type="spellEnd"/>
      <w:r w:rsidRPr="00171D40">
        <w:rPr>
          <w:rFonts w:ascii="Times New Roman" w:eastAsia="NSimSun" w:hAnsi="Times New Roman" w:cs="Times New Roman"/>
          <w:sz w:val="24"/>
          <w:szCs w:val="24"/>
          <w:lang w:eastAsia="zh-CN" w:bidi="hi-IN"/>
          <w14:ligatures w14:val="none"/>
        </w:rPr>
        <w:t>), nebo nevyplývá-li z rodného čísla.</w:t>
      </w:r>
    </w:p>
    <w:p w14:paraId="7AAFC148" w14:textId="77777777" w:rsidR="00B25098" w:rsidRPr="00171D40" w:rsidRDefault="00B25098" w:rsidP="00DC134E">
      <w:pPr>
        <w:tabs>
          <w:tab w:val="left" w:pos="284"/>
        </w:tabs>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Místo narození:</w:t>
      </w:r>
      <w:r w:rsidRPr="00171D40">
        <w:rPr>
          <w:rFonts w:ascii="Times New Roman" w:eastAsia="NSimSun" w:hAnsi="Times New Roman" w:cs="Times New Roman"/>
          <w:sz w:val="24"/>
          <w:szCs w:val="24"/>
          <w:lang w:eastAsia="zh-CN" w:bidi="hi-IN"/>
          <w14:ligatures w14:val="none"/>
        </w:rPr>
        <w:t xml:space="preserve"> formát pro zaznamenání místa narození není AML zákonem předepsán, měl by být srozumitelný a jednoznačný. </w:t>
      </w:r>
    </w:p>
    <w:p w14:paraId="4396E51C" w14:textId="77777777" w:rsidR="00B25098" w:rsidRPr="00171D40" w:rsidRDefault="00B25098" w:rsidP="00DC134E">
      <w:pPr>
        <w:tabs>
          <w:tab w:val="left" w:pos="284"/>
        </w:tabs>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lastRenderedPageBreak/>
        <w:t>Trvalé nebo jiné bydliště:</w:t>
      </w:r>
      <w:r w:rsidRPr="00171D40">
        <w:rPr>
          <w:rFonts w:ascii="Times New Roman" w:eastAsia="NSimSun" w:hAnsi="Times New Roman" w:cs="Times New Roman"/>
          <w:sz w:val="24"/>
          <w:szCs w:val="24"/>
          <w:lang w:eastAsia="zh-CN" w:bidi="hi-IN"/>
          <w14:ligatures w14:val="none"/>
        </w:rPr>
        <w:t xml:space="preserve"> označení příslušného bydliště. Užívá-li osoba více adres, </w:t>
      </w:r>
      <w:r w:rsidRPr="00171D40">
        <w:rPr>
          <w:rFonts w:ascii="Times New Roman" w:eastAsia="Calibri" w:hAnsi="Times New Roman" w:cs="Times New Roman"/>
          <w:kern w:val="0"/>
          <w:sz w:val="24"/>
          <w:szCs w:val="24"/>
          <w14:ligatures w14:val="none"/>
        </w:rPr>
        <w:t>zaznamenají se všechny uváděné.</w:t>
      </w:r>
    </w:p>
    <w:p w14:paraId="0EE04A0D" w14:textId="2E308BB6" w:rsidR="00B25098" w:rsidRPr="00171D40" w:rsidRDefault="00B25098" w:rsidP="00DC134E">
      <w:pPr>
        <w:tabs>
          <w:tab w:val="left" w:pos="284"/>
        </w:tabs>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Orgán, který vydal průkaz totožnosti:</w:t>
      </w:r>
      <w:r w:rsidRPr="00171D40">
        <w:rPr>
          <w:rFonts w:ascii="Times New Roman" w:eastAsia="NSimSun" w:hAnsi="Times New Roman" w:cs="Times New Roman"/>
          <w:sz w:val="24"/>
          <w:szCs w:val="24"/>
          <w:lang w:eastAsia="zh-CN" w:bidi="hi-IN"/>
          <w14:ligatures w14:val="none"/>
        </w:rPr>
        <w:t xml:space="preserve"> tento údaj je nutné zaznamenávat zejména v situaci, kdy je klientem státní příslušník ČR</w:t>
      </w:r>
      <w:r w:rsidR="0016058A">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sz w:val="24"/>
          <w:szCs w:val="24"/>
          <w:lang w:eastAsia="zh-CN" w:bidi="hi-IN"/>
          <w14:ligatures w14:val="none"/>
        </w:rPr>
        <w:t>V takovém případě není účelné zaznamenat pouze stát, který průkaz totožnosti vydal, neboť tento průkaz nemohl vydat nikdo jiný než ČR (kromě případů, kdy má klient dvojí občanství a za účelem identifikace předkládá průkaz totožnosti vydaný jiným státem než ČR).</w:t>
      </w:r>
    </w:p>
    <w:p w14:paraId="4D859742" w14:textId="77777777" w:rsidR="00B25098" w:rsidRPr="00171D40" w:rsidRDefault="00B25098" w:rsidP="00171D40">
      <w:pPr>
        <w:keepNext/>
        <w:tabs>
          <w:tab w:val="left" w:pos="284"/>
        </w:tabs>
        <w:suppressAutoHyphens/>
        <w:spacing w:after="0" w:line="240" w:lineRule="auto"/>
        <w:ind w:left="927"/>
        <w:contextualSpacing/>
        <w:jc w:val="both"/>
        <w:rPr>
          <w:rFonts w:ascii="Times New Roman" w:eastAsia="NSimSun" w:hAnsi="Times New Roman" w:cs="Times New Roman"/>
          <w:b/>
          <w:sz w:val="24"/>
          <w:szCs w:val="24"/>
          <w:lang w:eastAsia="zh-CN" w:bidi="hi-IN"/>
          <w14:ligatures w14:val="none"/>
        </w:rPr>
      </w:pPr>
    </w:p>
    <w:p w14:paraId="1908A435" w14:textId="77777777" w:rsidR="00B25098" w:rsidRPr="00171D40" w:rsidRDefault="00B25098" w:rsidP="00DC134E">
      <w:pPr>
        <w:tabs>
          <w:tab w:val="left" w:pos="284"/>
        </w:tabs>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Požadované druhy průkazu totožnosti:</w:t>
      </w:r>
    </w:p>
    <w:p w14:paraId="7B9047F0"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občanský průkaz</w:t>
      </w:r>
    </w:p>
    <w:p w14:paraId="6924B55A"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cestovní pas</w:t>
      </w:r>
    </w:p>
    <w:p w14:paraId="404E1E94"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řidičský průkaz</w:t>
      </w:r>
    </w:p>
    <w:p w14:paraId="0FF7E84A"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průkaz o povolení pobytu cizince</w:t>
      </w:r>
    </w:p>
    <w:p w14:paraId="34970E2A" w14:textId="77777777" w:rsidR="00B25098"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zbrojní průkaz atd.</w:t>
      </w:r>
    </w:p>
    <w:p w14:paraId="3F7BA3C3" w14:textId="77777777" w:rsidR="00DC134E" w:rsidRPr="00171D40" w:rsidRDefault="00DC134E"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22072C57"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Uvedené druhy průkazů totožnosti lze akceptovat pouze v případě, že splňují tyto náležitosti:</w:t>
      </w:r>
    </w:p>
    <w:p w14:paraId="083CB93C"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jde o platný a státem vydaný doklad;</w:t>
      </w:r>
    </w:p>
    <w:p w14:paraId="1C9AEC0B"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nejedná se o průkaz poškozený nad obvyklou míru opotřebení (např. chybějící listy, slepovaný, přepisovaný, nečitelný apod.);</w:t>
      </w:r>
    </w:p>
    <w:p w14:paraId="7E5E3324"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podobenka držitele na průkazu musí odpovídat skutečné podobě držitele a musí být natolik zřetelná nebo nepoškozená, aby podle ní bylo možné držitele s dostatečnou mírou pravděpodobnosti ztotožnit;</w:t>
      </w:r>
    </w:p>
    <w:p w14:paraId="7EDCE16A"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jde o doklad, ze kterého lze určit, který orgán kterého státu jej vydal;</w:t>
      </w:r>
    </w:p>
    <w:p w14:paraId="7AC08ABA" w14:textId="77777777" w:rsidR="00B25098" w:rsidRPr="00171D40" w:rsidRDefault="00B25098" w:rsidP="00DC134E">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jde o doklad, který z jakéhokoliv důvodu nevzbuzuje pochybnosti o své pravosti.</w:t>
      </w:r>
    </w:p>
    <w:p w14:paraId="3B741589" w14:textId="77777777" w:rsidR="00DC134E" w:rsidRDefault="00DC134E"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4796FF13" w14:textId="2BC98A75"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N</w:t>
      </w:r>
      <w:r w:rsidRPr="00171D40">
        <w:rPr>
          <w:rFonts w:ascii="Times New Roman" w:eastAsia="Calibri" w:hAnsi="Times New Roman" w:cs="Times New Roman"/>
          <w:kern w:val="0"/>
          <w:sz w:val="24"/>
          <w:szCs w:val="24"/>
          <w14:ligatures w14:val="none"/>
        </w:rPr>
        <w:t>ejsou-li</w:t>
      </w:r>
      <w:r w:rsidRPr="00171D40">
        <w:rPr>
          <w:rFonts w:ascii="Times New Roman" w:eastAsia="NSimSun" w:hAnsi="Times New Roman" w:cs="Times New Roman"/>
          <w:sz w:val="24"/>
          <w:szCs w:val="24"/>
          <w:lang w:eastAsia="zh-CN" w:bidi="hi-IN"/>
          <w14:ligatures w14:val="none"/>
        </w:rPr>
        <w:t xml:space="preserve"> identifikační údaje (např. pohlaví, adresa pobytu) v průkazu totožnosti uvedeny,  povinná osoba</w:t>
      </w:r>
      <w:r w:rsidR="00DC134E">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sz w:val="24"/>
          <w:szCs w:val="24"/>
          <w:lang w:eastAsia="zh-CN" w:bidi="hi-IN"/>
          <w14:ligatures w14:val="none"/>
        </w:rPr>
        <w:t xml:space="preserve">zaznamená údaje na základě prohlášení klienta </w:t>
      </w:r>
      <w:r w:rsidRPr="00171D40">
        <w:rPr>
          <w:rFonts w:ascii="Times New Roman" w:eastAsia="Calibri" w:hAnsi="Times New Roman" w:cs="Times New Roman"/>
          <w:kern w:val="0"/>
          <w:sz w:val="24"/>
          <w:szCs w:val="24"/>
          <w14:ligatures w14:val="none"/>
        </w:rPr>
        <w:t>nebo</w:t>
      </w:r>
      <w:r w:rsidRPr="00171D40">
        <w:rPr>
          <w:rFonts w:ascii="Times New Roman" w:eastAsia="NSimSun" w:hAnsi="Times New Roman" w:cs="Times New Roman"/>
          <w:sz w:val="24"/>
          <w:szCs w:val="24"/>
          <w:lang w:eastAsia="zh-CN" w:bidi="hi-IN"/>
          <w14:ligatures w14:val="none"/>
        </w:rPr>
        <w:t xml:space="preserve"> na základě </w:t>
      </w:r>
      <w:r w:rsidRPr="00171D40">
        <w:rPr>
          <w:rFonts w:ascii="Times New Roman" w:eastAsia="Calibri" w:hAnsi="Times New Roman" w:cs="Times New Roman"/>
          <w:kern w:val="0"/>
          <w:sz w:val="24"/>
          <w:szCs w:val="24"/>
          <w14:ligatures w14:val="none"/>
        </w:rPr>
        <w:t>doložení</w:t>
      </w:r>
      <w:r w:rsidRPr="00171D40">
        <w:rPr>
          <w:rFonts w:ascii="Times New Roman" w:eastAsia="NSimSun" w:hAnsi="Times New Roman" w:cs="Times New Roman"/>
          <w:sz w:val="24"/>
          <w:szCs w:val="24"/>
          <w:lang w:eastAsia="zh-CN" w:bidi="hi-IN"/>
          <w14:ligatures w14:val="none"/>
        </w:rPr>
        <w:t xml:space="preserve"> jiným typem dokumentu</w:t>
      </w:r>
      <w:r w:rsidRPr="00171D40">
        <w:rPr>
          <w:rFonts w:ascii="Times New Roman" w:eastAsia="Calibri" w:hAnsi="Times New Roman" w:cs="Times New Roman"/>
          <w:kern w:val="0"/>
          <w:sz w:val="24"/>
          <w:szCs w:val="24"/>
          <w14:ligatures w14:val="none"/>
        </w:rPr>
        <w:t>.</w:t>
      </w:r>
    </w:p>
    <w:p w14:paraId="06C45F56" w14:textId="77777777" w:rsidR="00B25098" w:rsidRPr="00171D40" w:rsidRDefault="00B25098" w:rsidP="00171D40">
      <w:pPr>
        <w:suppressAutoHyphens/>
        <w:spacing w:after="0" w:line="240" w:lineRule="auto"/>
        <w:jc w:val="both"/>
        <w:rPr>
          <w:rFonts w:ascii="Times New Roman" w:eastAsia="Calibri" w:hAnsi="Times New Roman" w:cs="Times New Roman"/>
          <w:i/>
          <w:color w:val="000000"/>
          <w:kern w:val="0"/>
          <w:sz w:val="24"/>
          <w:szCs w:val="24"/>
          <w:u w:val="single"/>
          <w14:ligatures w14:val="none"/>
        </w:rPr>
      </w:pPr>
    </w:p>
    <w:p w14:paraId="368A1B24" w14:textId="0777BC13" w:rsidR="00B25098" w:rsidRPr="000947B6"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0947B6">
        <w:rPr>
          <w:rFonts w:ascii="Times New Roman" w:eastAsia="NSimSun" w:hAnsi="Times New Roman" w:cs="Times New Roman"/>
          <w:sz w:val="24"/>
          <w:szCs w:val="24"/>
          <w:lang w:eastAsia="zh-CN" w:bidi="hi-IN"/>
          <w14:ligatures w14:val="none"/>
        </w:rPr>
        <w:t>Povinná osoba může pořizovat kopie nebo výpisy z předložených dokladů a zpracovávat takto získané informace pro účely AML zákona.</w:t>
      </w:r>
    </w:p>
    <w:p w14:paraId="6B40170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4C17245" w14:textId="6DD16518"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1B1B1B"/>
          <w:sz w:val="24"/>
          <w:szCs w:val="24"/>
          <w:lang w:eastAsia="zh-CN" w:bidi="hi-IN"/>
          <w14:ligatures w14:val="none"/>
        </w:rPr>
        <w:t xml:space="preserve">Jestliže povinná osoba zjistí nesoulad mezi předloženým průkazem totožnosti a klientem, ověří platnost dokladu v evidenci MVČR:  </w:t>
      </w:r>
      <w:hyperlink r:id="rId7" w:history="1">
        <w:r w:rsidRPr="00171D40">
          <w:rPr>
            <w:rFonts w:ascii="Times New Roman" w:eastAsia="NSimSun" w:hAnsi="Times New Roman" w:cs="Times New Roman"/>
            <w:color w:val="1B1B1B"/>
            <w:sz w:val="24"/>
            <w:szCs w:val="24"/>
            <w:u w:val="single"/>
            <w14:ligatures w14:val="none"/>
          </w:rPr>
          <w:t>https://aplikace.mvcr.cz/neplatne-doklady/</w:t>
        </w:r>
      </w:hyperlink>
      <w:r w:rsidRPr="00171D40">
        <w:rPr>
          <w:rFonts w:ascii="Times New Roman" w:eastAsia="NSimSun" w:hAnsi="Times New Roman" w:cs="Times New Roman"/>
          <w:color w:val="1B1B1B"/>
          <w:sz w:val="24"/>
          <w:szCs w:val="24"/>
          <w:lang w:eastAsia="zh-CN" w:bidi="hi-IN"/>
          <w14:ligatures w14:val="none"/>
        </w:rPr>
        <w:t>.</w:t>
      </w:r>
    </w:p>
    <w:p w14:paraId="5C49700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8BFDB92" w14:textId="15204B93"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Jestliže má povinná osoba při uzavírání obchodu (nebo obchodního vztahu) podezření, že klient nejedná svým jménem, nebo že zastírá, že jedná za třetí osobu, vyzve klienta, aby doložil </w:t>
      </w:r>
      <w:r w:rsidRPr="00171D40">
        <w:rPr>
          <w:rFonts w:ascii="Times New Roman" w:eastAsia="NSimSun" w:hAnsi="Times New Roman" w:cs="Times New Roman"/>
          <w:color w:val="000000"/>
          <w:sz w:val="24"/>
          <w:szCs w:val="24"/>
          <w:lang w:eastAsia="zh-CN" w:bidi="hi-IN"/>
          <w14:ligatures w14:val="none"/>
        </w:rPr>
        <w:t xml:space="preserve">oprávnění k tomuto jednání. </w:t>
      </w:r>
      <w:r w:rsidRPr="00171D40">
        <w:rPr>
          <w:rFonts w:ascii="Times New Roman" w:eastAsia="NSimSun" w:hAnsi="Times New Roman" w:cs="Times New Roman"/>
          <w:sz w:val="24"/>
          <w:szCs w:val="24"/>
          <w:lang w:eastAsia="zh-CN" w:bidi="hi-IN"/>
          <w14:ligatures w14:val="none"/>
        </w:rPr>
        <w:t xml:space="preserve">Této výzvě je povinen každý vyhovět. </w:t>
      </w:r>
    </w:p>
    <w:p w14:paraId="53574E2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75DE70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3.1.2. Zjišťování politicky exponovaných osob</w:t>
      </w:r>
    </w:p>
    <w:p w14:paraId="48753F4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50A508D" w14:textId="2DA381D0"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rámci identifikace klienta povinná osoba zjišťuje a zaznamenává, zda klient není politicky exponovanou osobou (</w:t>
      </w:r>
      <w:r w:rsidR="00DC134E">
        <w:rPr>
          <w:rFonts w:ascii="Times New Roman" w:eastAsia="NSimSun" w:hAnsi="Times New Roman" w:cs="Times New Roman"/>
          <w:sz w:val="24"/>
          <w:szCs w:val="24"/>
          <w:lang w:eastAsia="zh-CN" w:bidi="hi-IN"/>
          <w14:ligatures w14:val="none"/>
        </w:rPr>
        <w:t>dále jen „</w:t>
      </w:r>
      <w:r w:rsidRPr="00DC134E">
        <w:rPr>
          <w:rFonts w:ascii="Times New Roman" w:eastAsia="NSimSun" w:hAnsi="Times New Roman" w:cs="Times New Roman"/>
          <w:b/>
          <w:bCs/>
          <w:sz w:val="24"/>
          <w:szCs w:val="24"/>
          <w:lang w:eastAsia="zh-CN" w:bidi="hi-IN"/>
          <w14:ligatures w14:val="none"/>
        </w:rPr>
        <w:t>PEP</w:t>
      </w:r>
      <w:r w:rsidR="00DC134E">
        <w:rPr>
          <w:rFonts w:ascii="Times New Roman" w:eastAsia="NSimSun" w:hAnsi="Times New Roman" w:cs="Times New Roman"/>
          <w:sz w:val="24"/>
          <w:szCs w:val="24"/>
          <w:lang w:eastAsia="zh-CN" w:bidi="hi-IN"/>
          <w14:ligatures w14:val="none"/>
        </w:rPr>
        <w:t>“</w:t>
      </w:r>
      <w:r w:rsidRPr="00171D40">
        <w:rPr>
          <w:rFonts w:ascii="Times New Roman" w:eastAsia="NSimSun" w:hAnsi="Times New Roman" w:cs="Times New Roman"/>
          <w:sz w:val="24"/>
          <w:szCs w:val="24"/>
          <w:lang w:eastAsia="zh-CN" w:bidi="hi-IN"/>
          <w14:ligatures w14:val="none"/>
        </w:rPr>
        <w:t xml:space="preserve">).  </w:t>
      </w:r>
    </w:p>
    <w:p w14:paraId="161F7BF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0E3D80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Takto je nutné ověřit klienta, osoby, které jsou oprávněny jednat jménem klienta v rámci předmětného obchodu (obchodního vztahu), a v případě klienta - právnické osoby také všechny osoby, které jsou členy statutárního orgánu klienta, všechny zjištěné skutečné majitele klienta a všechny osoby zjištěné na základě informací získaných provedeným zjišťováním řídící a vlastnické struktury klienta.</w:t>
      </w:r>
    </w:p>
    <w:p w14:paraId="4FE32C7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92E3D6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Zda je klient PEP lze zjistit:</w:t>
      </w:r>
    </w:p>
    <w:p w14:paraId="73C094B6" w14:textId="77777777" w:rsidR="00DC134E" w:rsidRDefault="00B25098" w:rsidP="00DC134E">
      <w:pPr>
        <w:pStyle w:val="Odstavecseseznamem"/>
        <w:numPr>
          <w:ilvl w:val="0"/>
          <w:numId w:val="6"/>
        </w:numPr>
        <w:spacing w:after="0"/>
        <w:contextualSpacing/>
        <w:jc w:val="both"/>
        <w:rPr>
          <w:rFonts w:ascii="Times New Roman" w:hAnsi="Times New Roman" w:cs="Times New Roman"/>
        </w:rPr>
      </w:pPr>
      <w:r w:rsidRPr="00DC134E">
        <w:rPr>
          <w:rFonts w:ascii="Times New Roman" w:hAnsi="Times New Roman" w:cs="Times New Roman"/>
        </w:rPr>
        <w:t>prohlášením klienta</w:t>
      </w:r>
    </w:p>
    <w:p w14:paraId="7ABC3E0A" w14:textId="3B4C28A8" w:rsidR="00B25098" w:rsidRPr="00DC134E" w:rsidRDefault="00B25098" w:rsidP="00DC134E">
      <w:pPr>
        <w:pStyle w:val="Odstavecseseznamem"/>
        <w:numPr>
          <w:ilvl w:val="0"/>
          <w:numId w:val="6"/>
        </w:numPr>
        <w:spacing w:after="0"/>
        <w:contextualSpacing/>
        <w:jc w:val="both"/>
        <w:rPr>
          <w:rFonts w:ascii="Times New Roman" w:hAnsi="Times New Roman" w:cs="Times New Roman"/>
        </w:rPr>
      </w:pPr>
      <w:r w:rsidRPr="00DC134E">
        <w:rPr>
          <w:rFonts w:ascii="Times New Roman" w:hAnsi="Times New Roman" w:cs="Times New Roman"/>
        </w:rPr>
        <w:t>aktivní vyhledávací činností</w:t>
      </w:r>
      <w:r w:rsidR="00DC134E" w:rsidRPr="00DC134E">
        <w:rPr>
          <w:rFonts w:ascii="Times New Roman" w:hAnsi="Times New Roman" w:cs="Times New Roman"/>
        </w:rPr>
        <w:t>.</w:t>
      </w:r>
    </w:p>
    <w:p w14:paraId="22A4F8F3" w14:textId="06B189C4" w:rsidR="00B25098" w:rsidRPr="00171D40" w:rsidRDefault="00DC134E" w:rsidP="00171D40">
      <w:pPr>
        <w:suppressAutoHyphens/>
        <w:spacing w:after="120" w:line="240" w:lineRule="auto"/>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lastRenderedPageBreak/>
        <w:t>U</w:t>
      </w:r>
      <w:r w:rsidR="00B25098" w:rsidRPr="00171D40">
        <w:rPr>
          <w:rFonts w:ascii="Times New Roman" w:eastAsia="NSimSun" w:hAnsi="Times New Roman" w:cs="Times New Roman"/>
          <w:sz w:val="24"/>
          <w:szCs w:val="24"/>
          <w:lang w:eastAsia="zh-CN" w:bidi="hi-IN"/>
          <w14:ligatures w14:val="none"/>
        </w:rPr>
        <w:t xml:space="preserve">zavření obchodu nebo obchodního vztahu s PEP podléhá schválení statutárního orgánu </w:t>
      </w:r>
      <w:r w:rsidR="0016058A">
        <w:rPr>
          <w:rFonts w:ascii="Times New Roman" w:eastAsia="NSimSun" w:hAnsi="Times New Roman" w:cs="Times New Roman"/>
          <w:sz w:val="24"/>
          <w:szCs w:val="24"/>
          <w:lang w:eastAsia="zh-CN" w:bidi="hi-IN"/>
          <w14:ligatures w14:val="none"/>
        </w:rPr>
        <w:t>povinné osoby.</w:t>
      </w:r>
      <w:r w:rsidR="00B25098" w:rsidRPr="00171D40">
        <w:rPr>
          <w:rFonts w:ascii="Times New Roman" w:eastAsia="NSimSun" w:hAnsi="Times New Roman" w:cs="Times New Roman"/>
          <w:sz w:val="24"/>
          <w:szCs w:val="24"/>
          <w:lang w:eastAsia="zh-CN" w:bidi="hi-IN"/>
          <w14:ligatures w14:val="none"/>
        </w:rPr>
        <w:t xml:space="preserve"> Bez toho souhlasu nelze obchod nebo obchodní vztah uskutečnit.</w:t>
      </w:r>
    </w:p>
    <w:p w14:paraId="2DEF4ABC" w14:textId="77777777" w:rsidR="00B25098" w:rsidRPr="00171D40" w:rsidRDefault="00B25098" w:rsidP="00171D40">
      <w:pPr>
        <w:suppressAutoHyphens/>
        <w:spacing w:after="0" w:line="240" w:lineRule="auto"/>
        <w:jc w:val="both"/>
        <w:rPr>
          <w:rFonts w:ascii="Times New Roman" w:eastAsia="NSimSun" w:hAnsi="Times New Roman" w:cs="Times New Roman"/>
          <w:i/>
          <w:iCs/>
          <w:sz w:val="24"/>
          <w:szCs w:val="24"/>
          <w:lang w:eastAsia="zh-CN" w:bidi="hi-IN"/>
          <w14:ligatures w14:val="none"/>
        </w:rPr>
      </w:pPr>
    </w:p>
    <w:p w14:paraId="4FCB6795" w14:textId="3565326D" w:rsidR="00B25098" w:rsidRPr="00DC134E" w:rsidRDefault="00B25098" w:rsidP="00DC134E">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průběžně provádí kontrolu, zda se klient nestal PEP v době trvání obchodního vztahu, a to nejméně vždy při realizaci každého dílčího obchodu v rámci daného obchodního vztahu.</w:t>
      </w:r>
    </w:p>
    <w:p w14:paraId="4951A27C" w14:textId="77777777" w:rsidR="00B25098" w:rsidRPr="00171D40" w:rsidRDefault="00B25098" w:rsidP="00171D40">
      <w:pPr>
        <w:suppressAutoHyphens/>
        <w:spacing w:after="0" w:line="240" w:lineRule="auto"/>
        <w:jc w:val="both"/>
        <w:rPr>
          <w:rFonts w:ascii="Times New Roman" w:eastAsia="NSimSun" w:hAnsi="Times New Roman" w:cs="Times New Roman"/>
          <w:i/>
          <w:color w:val="000000"/>
          <w:sz w:val="24"/>
          <w:szCs w:val="24"/>
          <w:u w:val="single"/>
          <w:lang w:eastAsia="zh-CN" w:bidi="hi-IN"/>
          <w14:ligatures w14:val="none"/>
        </w:rPr>
      </w:pPr>
    </w:p>
    <w:p w14:paraId="5BD3435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3.1.3.  Zjišťování osob, na které se vztahují mezinárodní sankce</w:t>
      </w:r>
    </w:p>
    <w:p w14:paraId="52CB47B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B8AC232" w14:textId="77777777" w:rsidR="00B25098"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rámci identifikace klienta povinná osoba zjišťuje a zaznamenává, zda klient není osobou, vůči níž ČR uplatňuje mezinárodní sankce finanční povahy (dále jen „</w:t>
      </w:r>
      <w:r w:rsidRPr="00DC134E">
        <w:rPr>
          <w:rFonts w:ascii="Times New Roman" w:eastAsia="NSimSun" w:hAnsi="Times New Roman" w:cs="Times New Roman"/>
          <w:b/>
          <w:bCs/>
          <w:sz w:val="24"/>
          <w:szCs w:val="24"/>
          <w:lang w:eastAsia="zh-CN" w:bidi="hi-IN"/>
          <w14:ligatures w14:val="none"/>
        </w:rPr>
        <w:t>sankcionovaný subjekt</w:t>
      </w:r>
      <w:r w:rsidRPr="00171D40">
        <w:rPr>
          <w:rFonts w:ascii="Times New Roman" w:eastAsia="NSimSun" w:hAnsi="Times New Roman" w:cs="Times New Roman"/>
          <w:sz w:val="24"/>
          <w:szCs w:val="24"/>
          <w:lang w:eastAsia="zh-CN" w:bidi="hi-IN"/>
          <w14:ligatures w14:val="none"/>
        </w:rPr>
        <w:t xml:space="preserve">“). </w:t>
      </w:r>
    </w:p>
    <w:p w14:paraId="29CA4706" w14:textId="77777777" w:rsidR="00DC134E" w:rsidRPr="00171D40" w:rsidRDefault="00DC134E"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7548D107" w14:textId="77777777" w:rsidR="00B25098" w:rsidRDefault="00B25098" w:rsidP="00171D40">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Takto je nutné ověřit klienta, osoby, které jsou oprávněny jednat jménem klienta v rámci předmětného obchodu nebo obchodního vztahu, a v případě klienta - právnické osoby také všechny osoby, které jsou </w:t>
      </w:r>
      <w:r w:rsidRPr="00171D40">
        <w:rPr>
          <w:rFonts w:ascii="Times New Roman" w:eastAsia="NSimSun" w:hAnsi="Times New Roman" w:cs="Times New Roman"/>
          <w:color w:val="000000"/>
          <w:sz w:val="24"/>
          <w:szCs w:val="24"/>
          <w:lang w:eastAsia="zh-CN" w:bidi="hi-IN"/>
          <w14:ligatures w14:val="none"/>
        </w:rPr>
        <w:t>členy statutárního orgánu klienta, všechny zjištěné skutečné majitele klienta a všechny osoby zjištěné na základě informací získaných provedeným zjišťováním řídící a vlastnické struktury klienta.</w:t>
      </w:r>
    </w:p>
    <w:p w14:paraId="4C1C6A9C" w14:textId="77777777" w:rsidR="00DC134E" w:rsidRPr="00171D40" w:rsidRDefault="00DC134E"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587E3B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Informace o aktuálních sankcích a sankcionovaných osobách a subjektech lze zjistit prostřednictvím </w:t>
      </w:r>
    </w:p>
    <w:p w14:paraId="4937CC28"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sankční mapy EU uveřejněné na webové stránce </w:t>
      </w:r>
      <w:hyperlink r:id="rId8" w:history="1">
        <w:r w:rsidRPr="00171D40">
          <w:rPr>
            <w:rFonts w:ascii="Times New Roman" w:eastAsia="NSimSun" w:hAnsi="Times New Roman" w:cs="Times New Roman"/>
            <w:color w:val="000000"/>
            <w:sz w:val="24"/>
            <w:szCs w:val="24"/>
            <w:lang w:eastAsia="zh-CN" w:bidi="hi-IN"/>
            <w14:ligatures w14:val="none"/>
          </w:rPr>
          <w:t>www.sanctionsmap.eu</w:t>
        </w:r>
      </w:hyperlink>
    </w:p>
    <w:p w14:paraId="7C9FEADA"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hyperlink r:id="rId9" w:history="1">
        <w:r w:rsidRPr="00171D40">
          <w:rPr>
            <w:rFonts w:ascii="Times New Roman" w:eastAsia="NSimSun" w:hAnsi="Times New Roman" w:cs="Times New Roman"/>
            <w:bCs/>
            <w:iCs/>
            <w:color w:val="000000"/>
            <w:sz w:val="24"/>
            <w:szCs w:val="24"/>
            <w:lang w:eastAsia="zh-CN" w:bidi="hi-IN"/>
            <w14:ligatures w14:val="none"/>
          </w:rPr>
          <w:t>www.justo.cz/provereni-klienta</w:t>
        </w:r>
      </w:hyperlink>
      <w:r w:rsidRPr="00171D40">
        <w:rPr>
          <w:rFonts w:ascii="Times New Roman" w:eastAsia="NSimSun" w:hAnsi="Times New Roman" w:cs="Times New Roman"/>
          <w:bCs/>
          <w:iCs/>
          <w:color w:val="000000"/>
          <w:sz w:val="24"/>
          <w:szCs w:val="24"/>
          <w:lang w:eastAsia="zh-CN" w:bidi="hi-IN"/>
          <w14:ligatures w14:val="none"/>
        </w:rPr>
        <w:t xml:space="preserve"> </w:t>
      </w:r>
    </w:p>
    <w:p w14:paraId="1E01A29C" w14:textId="77777777" w:rsidR="00B25098" w:rsidRPr="00171D40" w:rsidRDefault="00B25098" w:rsidP="00171D40">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SimSun" w:hAnsi="Times New Roman" w:cs="Times New Roman"/>
          <w:sz w:val="24"/>
          <w:szCs w:val="24"/>
          <w:lang w:eastAsia="zh-CN" w:bidi="hi-IN"/>
          <w14:ligatures w14:val="none"/>
        </w:rPr>
      </w:pPr>
      <w:hyperlink r:id="rId10" w:history="1">
        <w:r w:rsidRPr="00171D40">
          <w:rPr>
            <w:rFonts w:ascii="Times New Roman" w:eastAsia="NSimSun" w:hAnsi="Times New Roman" w:cs="Times New Roman"/>
            <w:bCs/>
            <w:iCs/>
            <w:color w:val="000000"/>
            <w:sz w:val="24"/>
            <w:szCs w:val="24"/>
            <w:lang w:eastAsia="zh-CN" w:bidi="hi-IN"/>
            <w14:ligatures w14:val="none"/>
          </w:rPr>
          <w:t>www.amlsystems.cz/sankce</w:t>
        </w:r>
      </w:hyperlink>
      <w:r w:rsidRPr="00171D40">
        <w:rPr>
          <w:rFonts w:ascii="Times New Roman" w:eastAsia="NSimSun" w:hAnsi="Times New Roman" w:cs="Times New Roman"/>
          <w:bCs/>
          <w:iCs/>
          <w:color w:val="000000"/>
          <w:sz w:val="24"/>
          <w:szCs w:val="24"/>
          <w:lang w:eastAsia="zh-CN" w:bidi="hi-IN"/>
          <w14:ligatures w14:val="none"/>
        </w:rPr>
        <w:t xml:space="preserve"> </w:t>
      </w:r>
    </w:p>
    <w:p w14:paraId="02189B4A" w14:textId="0FD13691" w:rsidR="00B25098" w:rsidRPr="00DC134E" w:rsidRDefault="00DC134E" w:rsidP="00171D40">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SimSun" w:hAnsi="Times New Roman" w:cs="Times New Roman"/>
          <w:sz w:val="24"/>
          <w:szCs w:val="24"/>
          <w:lang w:eastAsia="zh-CN" w:bidi="hi-IN"/>
          <w14:ligatures w14:val="none"/>
        </w:rPr>
      </w:pPr>
      <w:hyperlink r:id="rId11" w:history="1">
        <w:r w:rsidRPr="00DC134E">
          <w:rPr>
            <w:rStyle w:val="Hypertextovodkaz"/>
            <w:rFonts w:ascii="Times New Roman" w:eastAsia="NSimSun" w:hAnsi="Times New Roman" w:cs="Times New Roman"/>
            <w:bCs/>
            <w:iCs/>
            <w:color w:val="auto"/>
            <w:sz w:val="24"/>
            <w:szCs w:val="24"/>
            <w:u w:val="none"/>
            <w:lang w:eastAsia="zh-CN" w:bidi="hi-IN"/>
            <w14:ligatures w14:val="none"/>
          </w:rPr>
          <w:t>https://sankce.datlab.eu</w:t>
        </w:r>
      </w:hyperlink>
      <w:r w:rsidRPr="00DC134E">
        <w:rPr>
          <w:rFonts w:ascii="Times New Roman" w:eastAsia="SimSun" w:hAnsi="Times New Roman" w:cs="Times New Roman"/>
          <w:sz w:val="24"/>
          <w:szCs w:val="24"/>
          <w:lang w:eastAsia="zh-CN" w:bidi="hi-IN"/>
          <w14:ligatures w14:val="none"/>
        </w:rPr>
        <w:t>.</w:t>
      </w:r>
    </w:p>
    <w:p w14:paraId="54202F3D" w14:textId="77777777" w:rsidR="00DC134E" w:rsidRPr="00DC134E" w:rsidRDefault="00DC134E" w:rsidP="00DC134E">
      <w:pPr>
        <w:pBdr>
          <w:top w:val="none" w:sz="0" w:space="0" w:color="000000"/>
          <w:left w:val="none" w:sz="0" w:space="0" w:color="000000"/>
          <w:bottom w:val="none" w:sz="0" w:space="0" w:color="000000"/>
          <w:right w:val="none" w:sz="0" w:space="0" w:color="000000"/>
        </w:pBdr>
        <w:suppressAutoHyphens/>
        <w:spacing w:after="0" w:line="240" w:lineRule="auto"/>
        <w:ind w:left="360"/>
        <w:jc w:val="both"/>
        <w:rPr>
          <w:rFonts w:ascii="Times New Roman" w:eastAsia="SimSun" w:hAnsi="Times New Roman" w:cs="Times New Roman"/>
          <w:sz w:val="24"/>
          <w:szCs w:val="24"/>
          <w:lang w:eastAsia="zh-CN" w:bidi="hi-IN"/>
          <w14:ligatures w14:val="none"/>
        </w:rPr>
      </w:pPr>
    </w:p>
    <w:p w14:paraId="6EB27925" w14:textId="65887A76" w:rsidR="00B25098" w:rsidRPr="000947B6" w:rsidRDefault="00B25098" w:rsidP="00171D40">
      <w:pPr>
        <w:suppressAutoHyphens/>
        <w:spacing w:after="0" w:line="240" w:lineRule="auto"/>
        <w:jc w:val="both"/>
        <w:rPr>
          <w:rFonts w:ascii="Times New Roman" w:eastAsia="NSimSun" w:hAnsi="Times New Roman" w:cs="Times New Roman"/>
          <w:bCs/>
          <w:sz w:val="24"/>
          <w:szCs w:val="24"/>
          <w:lang w:eastAsia="zh-CN" w:bidi="hi-IN"/>
          <w14:ligatures w14:val="none"/>
        </w:rPr>
      </w:pPr>
      <w:r w:rsidRPr="000947B6">
        <w:rPr>
          <w:rFonts w:ascii="Times New Roman" w:eastAsia="NSimSun" w:hAnsi="Times New Roman" w:cs="Times New Roman"/>
          <w:bCs/>
          <w:color w:val="000000"/>
          <w:sz w:val="24"/>
          <w:szCs w:val="24"/>
          <w:lang w:eastAsia="zh-CN" w:bidi="hi-IN"/>
          <w14:ligatures w14:val="none"/>
        </w:rPr>
        <w:t>V případě zjištění shody klienta se sankčními sezna</w:t>
      </w:r>
      <w:r w:rsidRPr="000947B6">
        <w:rPr>
          <w:rFonts w:ascii="Times New Roman" w:eastAsia="NSimSun" w:hAnsi="Times New Roman" w:cs="Times New Roman"/>
          <w:bCs/>
          <w:sz w:val="24"/>
          <w:szCs w:val="24"/>
          <w:lang w:eastAsia="zh-CN" w:bidi="hi-IN"/>
          <w14:ligatures w14:val="none"/>
        </w:rPr>
        <w:t>my nesmí být obchod nebo obchodní vztah uskutečněn. Povinná osoba podá FAÚ oznámení dle čl. 11. SVZ.</w:t>
      </w:r>
    </w:p>
    <w:p w14:paraId="4FDE84C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697C8A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3.2.  Další možnosti provádění identifikace</w:t>
      </w:r>
    </w:p>
    <w:p w14:paraId="27F8FDF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633C40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Kromě identifikace prováděné za fyzické přítomnosti klienta povinná osoba při provádění identifikace klienta využívá tyto další možnosti. </w:t>
      </w:r>
    </w:p>
    <w:p w14:paraId="59A92F39" w14:textId="77777777" w:rsidR="00B25098" w:rsidRPr="00171D40" w:rsidRDefault="00B25098"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A85858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3.2.1.  Identifikace klienta zastoupeného na základě plné moci</w:t>
      </w:r>
    </w:p>
    <w:p w14:paraId="7F618F5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CC51F59" w14:textId="32C108EA"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Provádí se identifikace z</w:t>
      </w:r>
      <w:r w:rsidRPr="00171D40">
        <w:rPr>
          <w:rFonts w:ascii="Times New Roman" w:eastAsia="Calibri" w:hAnsi="Times New Roman" w:cs="Times New Roman"/>
          <w:color w:val="000000"/>
          <w:kern w:val="0"/>
          <w:sz w:val="24"/>
          <w:szCs w:val="24"/>
          <w14:ligatures w14:val="none"/>
        </w:rPr>
        <w:t>ástupce</w:t>
      </w:r>
      <w:r w:rsidRPr="00171D40">
        <w:rPr>
          <w:rFonts w:ascii="Times New Roman" w:eastAsia="NSimSun" w:hAnsi="Times New Roman" w:cs="Times New Roman"/>
          <w:sz w:val="24"/>
          <w:szCs w:val="24"/>
          <w:lang w:eastAsia="zh-CN" w:bidi="hi-IN"/>
          <w14:ligatures w14:val="none"/>
        </w:rPr>
        <w:t xml:space="preserve"> stejně jako identifikace fyzické osoby, nutné je předložení originálu plné moci s úředně ověřeným podpisem </w:t>
      </w:r>
      <w:r w:rsidRPr="00171D40">
        <w:rPr>
          <w:rFonts w:ascii="Times New Roman" w:eastAsia="Calibri" w:hAnsi="Times New Roman" w:cs="Times New Roman"/>
          <w:color w:val="000000"/>
          <w:kern w:val="0"/>
          <w:sz w:val="24"/>
          <w:szCs w:val="24"/>
          <w14:ligatures w14:val="none"/>
        </w:rPr>
        <w:t>zastoupeného</w:t>
      </w:r>
      <w:r w:rsidRPr="00171D40">
        <w:rPr>
          <w:rFonts w:ascii="Times New Roman" w:eastAsia="NSimSun" w:hAnsi="Times New Roman" w:cs="Times New Roman"/>
          <w:sz w:val="24"/>
          <w:szCs w:val="24"/>
          <w:lang w:eastAsia="zh-CN" w:bidi="hi-IN"/>
          <w14:ligatures w14:val="none"/>
        </w:rPr>
        <w:t>. Z</w:t>
      </w:r>
      <w:r w:rsidRPr="00171D40">
        <w:rPr>
          <w:rFonts w:ascii="Times New Roman" w:eastAsia="Calibri" w:hAnsi="Times New Roman" w:cs="Times New Roman"/>
          <w:color w:val="000000"/>
          <w:kern w:val="0"/>
          <w:sz w:val="24"/>
          <w:szCs w:val="24"/>
          <w14:ligatures w14:val="none"/>
        </w:rPr>
        <w:t>ástupce</w:t>
      </w:r>
      <w:r w:rsidRPr="00171D40">
        <w:rPr>
          <w:rFonts w:ascii="Times New Roman" w:eastAsia="NSimSun" w:hAnsi="Times New Roman" w:cs="Times New Roman"/>
          <w:sz w:val="24"/>
          <w:szCs w:val="24"/>
          <w:lang w:eastAsia="zh-CN" w:bidi="hi-IN"/>
          <w14:ligatures w14:val="none"/>
        </w:rPr>
        <w:t xml:space="preserve"> doloží identifikační údaje </w:t>
      </w:r>
      <w:r w:rsidRPr="00171D40">
        <w:rPr>
          <w:rFonts w:ascii="Times New Roman" w:eastAsia="Calibri" w:hAnsi="Times New Roman" w:cs="Times New Roman"/>
          <w:color w:val="000000"/>
          <w:kern w:val="0"/>
          <w:sz w:val="24"/>
          <w:szCs w:val="24"/>
          <w14:ligatures w14:val="none"/>
        </w:rPr>
        <w:t>zastoupeného</w:t>
      </w:r>
      <w:r w:rsidRPr="00171D40">
        <w:rPr>
          <w:rFonts w:ascii="Times New Roman" w:eastAsia="NSimSun" w:hAnsi="Times New Roman" w:cs="Times New Roman"/>
          <w:sz w:val="24"/>
          <w:szCs w:val="24"/>
          <w:lang w:eastAsia="zh-CN" w:bidi="hi-IN"/>
          <w14:ligatures w14:val="none"/>
        </w:rPr>
        <w:t xml:space="preserve"> kopií průkazu totožnosti zastoupeného.</w:t>
      </w:r>
    </w:p>
    <w:p w14:paraId="59618DF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E91511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3.2.2.  Identifikace klienta zastoupeného zákonným zástupcem nebo opatrovníkem</w:t>
      </w:r>
    </w:p>
    <w:p w14:paraId="77E1D1C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D3A8083" w14:textId="6ED56C21"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Provádí se identifikace zákonného zástupce nebo opatrovníka (stejně jako identifikace fyzické osoby). Zákonný zástupce doloží identifikační údaje zastoupeného, opatrovník předloží i příslušné rozhodnutí soudu o jeho jmenování, resp. číslo jednací tohoto rozhodnutí. </w:t>
      </w:r>
    </w:p>
    <w:p w14:paraId="3860EFB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w:t>
      </w:r>
      <w:r w:rsidRPr="00171D40">
        <w:rPr>
          <w:rFonts w:ascii="Times New Roman" w:eastAsia="Calibri" w:hAnsi="Times New Roman" w:cs="Times New Roman"/>
          <w:color w:val="000000"/>
          <w:kern w:val="0"/>
          <w:sz w:val="24"/>
          <w:szCs w:val="24"/>
          <w14:ligatures w14:val="none"/>
        </w:rPr>
        <w:t>ástupce</w:t>
      </w:r>
      <w:r w:rsidRPr="00171D40">
        <w:rPr>
          <w:rFonts w:ascii="Times New Roman" w:eastAsia="NSimSun" w:hAnsi="Times New Roman" w:cs="Times New Roman"/>
          <w:sz w:val="24"/>
          <w:szCs w:val="24"/>
          <w:lang w:eastAsia="zh-CN" w:bidi="hi-IN"/>
          <w14:ligatures w14:val="none"/>
        </w:rPr>
        <w:t xml:space="preserve"> doloží identifikační údaje </w:t>
      </w:r>
      <w:r w:rsidRPr="00171D40">
        <w:rPr>
          <w:rFonts w:ascii="Times New Roman" w:eastAsia="Calibri" w:hAnsi="Times New Roman" w:cs="Times New Roman"/>
          <w:color w:val="000000"/>
          <w:kern w:val="0"/>
          <w:sz w:val="24"/>
          <w:szCs w:val="24"/>
          <w14:ligatures w14:val="none"/>
        </w:rPr>
        <w:t>zastoupeného</w:t>
      </w:r>
      <w:r w:rsidRPr="00171D40">
        <w:rPr>
          <w:rFonts w:ascii="Times New Roman" w:eastAsia="NSimSun" w:hAnsi="Times New Roman" w:cs="Times New Roman"/>
          <w:sz w:val="24"/>
          <w:szCs w:val="24"/>
          <w:lang w:eastAsia="zh-CN" w:bidi="hi-IN"/>
          <w14:ligatures w14:val="none"/>
        </w:rPr>
        <w:t xml:space="preserve"> kopií průkazu totožnosti zastoupeného.</w:t>
      </w:r>
    </w:p>
    <w:p w14:paraId="3DC3A54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5A9353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3.2.3.  Zprostředkovaná identifikace</w:t>
      </w:r>
    </w:p>
    <w:p w14:paraId="176A77D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A83265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Na žádost klienta nebo povinné osoby může identifikaci klienta, případně fyzické osoby jednající jménem klienta, provést notář nebo kontaktní místo veřejné správy („</w:t>
      </w:r>
      <w:proofErr w:type="spellStart"/>
      <w:r w:rsidRPr="00171D40">
        <w:rPr>
          <w:rFonts w:ascii="Times New Roman" w:eastAsia="NSimSun" w:hAnsi="Times New Roman" w:cs="Times New Roman"/>
          <w:sz w:val="24"/>
          <w:szCs w:val="24"/>
          <w:lang w:eastAsia="zh-CN" w:bidi="hi-IN"/>
          <w14:ligatures w14:val="none"/>
        </w:rPr>
        <w:t>CzechPOINT</w:t>
      </w:r>
      <w:proofErr w:type="spellEnd"/>
      <w:r w:rsidRPr="00171D40">
        <w:rPr>
          <w:rFonts w:ascii="Times New Roman" w:eastAsia="NSimSun" w:hAnsi="Times New Roman" w:cs="Times New Roman"/>
          <w:sz w:val="24"/>
          <w:szCs w:val="24"/>
          <w:lang w:eastAsia="zh-CN" w:bidi="hi-IN"/>
          <w14:ligatures w14:val="none"/>
        </w:rPr>
        <w:t>“), a to za fyzické přítomnosti identifikované fyzické osoby. Notář nebo kontaktní místo veřejné správy sepíšou o identifikaci listinu, která je veřejnou listinou, v níž jsou uvedeny náležitosti a připojeny přílohy podle § 10 odst. 2 a 3 AML zákona. Tato veřejná listina musí být uložena u povinné osoby před uskutečněním obchodu nebo uzavření obchodního vztahu.</w:t>
      </w:r>
    </w:p>
    <w:p w14:paraId="55A76AA6" w14:textId="77777777" w:rsidR="00B25098" w:rsidRPr="008336E1" w:rsidRDefault="00B25098" w:rsidP="00171D40">
      <w:pPr>
        <w:suppressAutoHyphens/>
        <w:spacing w:after="0" w:line="240" w:lineRule="auto"/>
        <w:jc w:val="both"/>
        <w:rPr>
          <w:rFonts w:ascii="Times New Roman" w:eastAsia="NSimSun" w:hAnsi="Times New Roman" w:cs="Times New Roman"/>
          <w:b/>
          <w:bCs/>
          <w:sz w:val="24"/>
          <w:szCs w:val="24"/>
          <w:u w:val="single"/>
          <w:lang w:eastAsia="zh-CN" w:bidi="hi-IN"/>
          <w14:ligatures w14:val="none"/>
        </w:rPr>
      </w:pPr>
      <w:r w:rsidRPr="008336E1">
        <w:rPr>
          <w:rFonts w:ascii="Times New Roman" w:eastAsia="NSimSun" w:hAnsi="Times New Roman" w:cs="Times New Roman"/>
          <w:b/>
          <w:bCs/>
          <w:sz w:val="24"/>
          <w:szCs w:val="24"/>
          <w:u w:val="single"/>
          <w:lang w:eastAsia="zh-CN" w:bidi="hi-IN"/>
          <w14:ligatures w14:val="none"/>
        </w:rPr>
        <w:lastRenderedPageBreak/>
        <w:t>4. Kontrola klienta</w:t>
      </w:r>
    </w:p>
    <w:p w14:paraId="01CA7A81" w14:textId="77777777" w:rsidR="00DC134E" w:rsidRPr="00171D40" w:rsidRDefault="00DC134E"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2B34ECE" w14:textId="1FFB98AA"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Postupy pro provádění kontroly klienta, stanovování rozsahu kontroly klienta odpovídající riziku legalizace výnosů z trestné činnosti a financování terorismu</w:t>
      </w:r>
    </w:p>
    <w:p w14:paraId="03E2E8EA"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330E15B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Provádění kontroly klienta je činnost povinné osoby směřující k získání informací pro posouzení, zda obchod je či není podezřelý.</w:t>
      </w:r>
    </w:p>
    <w:p w14:paraId="3E6352D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36CC6CA" w14:textId="77777777" w:rsidR="00B25098" w:rsidRPr="00171D40" w:rsidRDefault="00B25098" w:rsidP="00171D40">
      <w:pPr>
        <w:keepNext/>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Povinná osoba provádí kontrolu klienta vždy:</w:t>
      </w:r>
    </w:p>
    <w:p w14:paraId="7F12E2F5"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lang w:eastAsia="zh-CN" w:bidi="hi-IN"/>
          <w14:ligatures w14:val="none"/>
        </w:rPr>
      </w:pPr>
    </w:p>
    <w:p w14:paraId="1299DE52" w14:textId="568F2DCC" w:rsidR="00B25098" w:rsidRPr="00171D40" w:rsidRDefault="00CA3CD1" w:rsidP="00171D40">
      <w:pPr>
        <w:keepNext/>
        <w:tabs>
          <w:tab w:val="left" w:pos="284"/>
        </w:tabs>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před uskutečněním obchodu, tzn. před uzavřením smlouvy s klientem, a rovněž v průběhu realizace obchodu v souvislosti s plněním platebních povinností klienta, pokud:</w:t>
      </w:r>
    </w:p>
    <w:p w14:paraId="33F2B972" w14:textId="4468C29A" w:rsidR="00B25098" w:rsidRPr="00171D40" w:rsidRDefault="00B25098" w:rsidP="00CA3CD1">
      <w:pPr>
        <w:suppressAutoHyphens/>
        <w:spacing w:after="0" w:line="240" w:lineRule="auto"/>
        <w:ind w:firstLine="708"/>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je zřejmé, že obchod dosáhne hod</w:t>
      </w:r>
      <w:r w:rsidRPr="00171D40">
        <w:rPr>
          <w:rFonts w:ascii="Times New Roman" w:eastAsia="NSimSun" w:hAnsi="Times New Roman" w:cs="Times New Roman"/>
          <w:color w:val="000000"/>
          <w:sz w:val="24"/>
          <w:szCs w:val="24"/>
          <w:lang w:eastAsia="zh-CN" w:bidi="hi-IN"/>
          <w14:ligatures w14:val="none"/>
        </w:rPr>
        <w:t xml:space="preserve">noty 10 000 EUR nebo vyšší  </w:t>
      </w:r>
    </w:p>
    <w:p w14:paraId="01C11319" w14:textId="2F5B4CC0" w:rsidR="00B25098" w:rsidRPr="00171D40" w:rsidRDefault="00B25098" w:rsidP="00CA3CD1">
      <w:pPr>
        <w:suppressAutoHyphens/>
        <w:spacing w:after="0" w:line="240" w:lineRule="auto"/>
        <w:ind w:firstLine="708"/>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hodnota obchodu v hotovosti dosáhne hodnoty 10 000 E</w:t>
      </w:r>
      <w:r w:rsidRPr="00171D40">
        <w:rPr>
          <w:rFonts w:ascii="Times New Roman" w:eastAsia="NSimSun" w:hAnsi="Times New Roman" w:cs="Times New Roman"/>
          <w:sz w:val="24"/>
          <w:szCs w:val="24"/>
          <w:lang w:eastAsia="zh-CN" w:bidi="hi-IN"/>
          <w14:ligatures w14:val="none"/>
        </w:rPr>
        <w:t xml:space="preserve">UR nebo vyšší </w:t>
      </w:r>
    </w:p>
    <w:p w14:paraId="670660E6" w14:textId="5C9C403C" w:rsidR="00B25098" w:rsidRDefault="00B25098" w:rsidP="00CA3CD1">
      <w:pPr>
        <w:suppressAutoHyphens/>
        <w:spacing w:after="0" w:line="240" w:lineRule="auto"/>
        <w:ind w:firstLine="708"/>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je-li klient PEP;</w:t>
      </w:r>
    </w:p>
    <w:p w14:paraId="1830D813" w14:textId="77777777" w:rsidR="00CA3CD1" w:rsidRPr="00171D40" w:rsidRDefault="00CA3CD1" w:rsidP="00CA3CD1">
      <w:pPr>
        <w:suppressAutoHyphens/>
        <w:spacing w:after="0" w:line="240" w:lineRule="auto"/>
        <w:ind w:firstLine="708"/>
        <w:contextualSpacing/>
        <w:jc w:val="both"/>
        <w:rPr>
          <w:rFonts w:ascii="Times New Roman" w:eastAsia="NSimSun" w:hAnsi="Times New Roman" w:cs="Times New Roman"/>
          <w:sz w:val="24"/>
          <w:szCs w:val="24"/>
          <w:lang w:eastAsia="zh-CN" w:bidi="hi-IN"/>
          <w14:ligatures w14:val="none"/>
        </w:rPr>
      </w:pPr>
    </w:p>
    <w:p w14:paraId="1411885B" w14:textId="77777777" w:rsidR="00CA3CD1"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je-li klient osobou z rizikové země</w:t>
      </w:r>
    </w:p>
    <w:p w14:paraId="041838D4" w14:textId="143A6D31" w:rsidR="00CA3CD1" w:rsidRDefault="00CA3CD1" w:rsidP="00CA3CD1">
      <w:pPr>
        <w:suppressAutoHyphens/>
        <w:spacing w:after="0" w:line="240" w:lineRule="auto"/>
        <w:ind w:firstLine="708"/>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před uskutečněním podezřelého obchodu dle čl. 7 SVZ (klient s rizikovostí kategorie 3. a 4.)</w:t>
      </w:r>
    </w:p>
    <w:p w14:paraId="6F7803D0" w14:textId="77777777" w:rsidR="00CA3CD1" w:rsidRDefault="00CA3CD1" w:rsidP="00CA3CD1">
      <w:pPr>
        <w:suppressAutoHyphens/>
        <w:spacing w:after="0" w:line="240" w:lineRule="auto"/>
        <w:ind w:left="708"/>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při vzniku obchodního vztahu nejpozději před uskutečněním první transakce a v době jeho trvání nejméně vždy při realizaci každého dílčího obchodu v rámci daného obchodního vztahu</w:t>
      </w:r>
    </w:p>
    <w:p w14:paraId="0D7FA47D" w14:textId="207BBBCE" w:rsidR="00B25098" w:rsidRPr="00171D40" w:rsidRDefault="00CA3CD1" w:rsidP="00CA3CD1">
      <w:pPr>
        <w:suppressAutoHyphens/>
        <w:spacing w:after="0" w:line="240" w:lineRule="auto"/>
        <w:ind w:left="708"/>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při uzavření smlouvy o úschově peněz nebo nejpozději před uskutečněním první finanční transakce</w:t>
      </w:r>
      <w:r>
        <w:rPr>
          <w:rFonts w:ascii="Times New Roman" w:eastAsia="NSimSun" w:hAnsi="Times New Roman" w:cs="Times New Roman"/>
          <w:sz w:val="24"/>
          <w:szCs w:val="24"/>
          <w:lang w:eastAsia="zh-CN" w:bidi="hi-IN"/>
          <w14:ligatures w14:val="none"/>
        </w:rPr>
        <w:t>.</w:t>
      </w:r>
    </w:p>
    <w:p w14:paraId="74D616AA"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i/>
          <w:sz w:val="24"/>
          <w:szCs w:val="24"/>
          <w:u w:val="single"/>
          <w:lang w:eastAsia="zh-CN" w:bidi="hi-IN"/>
          <w14:ligatures w14:val="none"/>
        </w:rPr>
      </w:pPr>
    </w:p>
    <w:p w14:paraId="54306DF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Kontrola klienta zahrnuje:</w:t>
      </w:r>
    </w:p>
    <w:p w14:paraId="60F89B63"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lang w:eastAsia="zh-CN" w:bidi="hi-IN"/>
          <w14:ligatures w14:val="none"/>
        </w:rPr>
      </w:pPr>
    </w:p>
    <w:p w14:paraId="6680EC37" w14:textId="1E7ED972" w:rsidR="00B25098" w:rsidRPr="00CA3CD1" w:rsidRDefault="00B25098" w:rsidP="00CA3CD1">
      <w:pPr>
        <w:pStyle w:val="Odstavecseseznamem"/>
        <w:numPr>
          <w:ilvl w:val="0"/>
          <w:numId w:val="6"/>
        </w:numPr>
        <w:spacing w:after="0"/>
        <w:contextualSpacing/>
        <w:jc w:val="both"/>
        <w:rPr>
          <w:rFonts w:ascii="Times New Roman" w:hAnsi="Times New Roman" w:cs="Times New Roman"/>
        </w:rPr>
      </w:pPr>
      <w:r w:rsidRPr="00CA3CD1">
        <w:rPr>
          <w:rFonts w:ascii="Times New Roman" w:hAnsi="Times New Roman" w:cs="Times New Roman"/>
          <w:color w:val="000000"/>
        </w:rPr>
        <w:t>získání a vyhodnocení informací o účelu a zamýšlené povaze obchodu nebo obchodního vztahu;</w:t>
      </w:r>
    </w:p>
    <w:p w14:paraId="55A897ED" w14:textId="580372D6" w:rsidR="00B25098" w:rsidRPr="00CA3CD1" w:rsidRDefault="00B25098" w:rsidP="00CA3CD1">
      <w:pPr>
        <w:numPr>
          <w:ilvl w:val="0"/>
          <w:numId w:val="6"/>
        </w:numPr>
        <w:suppressAutoHyphens/>
        <w:overflowPunct w:val="0"/>
        <w:spacing w:after="0" w:line="240" w:lineRule="auto"/>
        <w:contextualSpacing/>
        <w:jc w:val="both"/>
        <w:rPr>
          <w:rFonts w:ascii="Times New Roman" w:eastAsia="Calibri" w:hAnsi="Times New Roman" w:cs="Times New Roman"/>
          <w:color w:val="000000"/>
          <w:kern w:val="0"/>
          <w:sz w:val="24"/>
          <w:szCs w:val="24"/>
          <w14:ligatures w14:val="none"/>
        </w:rPr>
      </w:pPr>
      <w:r w:rsidRPr="00171D40">
        <w:rPr>
          <w:rFonts w:ascii="Times New Roman" w:eastAsia="NSimSun" w:hAnsi="Times New Roman" w:cs="Times New Roman"/>
          <w:color w:val="000000"/>
          <w:sz w:val="24"/>
          <w:szCs w:val="24"/>
          <w:lang w:eastAsia="zh-CN" w:bidi="hi-IN"/>
          <w14:ligatures w14:val="none"/>
        </w:rPr>
        <w:t xml:space="preserve">získání a vyhodnocení informací o povaze podnikání klienta; </w:t>
      </w:r>
    </w:p>
    <w:p w14:paraId="0EF677FF" w14:textId="000B43C0" w:rsidR="00B25098" w:rsidRPr="00CA3CD1" w:rsidRDefault="00B25098" w:rsidP="00CA3CD1">
      <w:pPr>
        <w:numPr>
          <w:ilvl w:val="0"/>
          <w:numId w:val="6"/>
        </w:numPr>
        <w:suppressAutoHyphens/>
        <w:overflowPunct w:val="0"/>
        <w:spacing w:after="15" w:line="240" w:lineRule="auto"/>
        <w:jc w:val="both"/>
        <w:rPr>
          <w:rFonts w:ascii="Times New Roman" w:eastAsia="Calibri" w:hAnsi="Times New Roman" w:cs="Times New Roman"/>
          <w:color w:val="000000"/>
          <w:kern w:val="0"/>
          <w:sz w:val="24"/>
          <w:szCs w:val="24"/>
          <w14:ligatures w14:val="none"/>
        </w:rPr>
      </w:pPr>
      <w:r w:rsidRPr="00171D40">
        <w:rPr>
          <w:rFonts w:ascii="Times New Roman" w:eastAsia="NSimSun" w:hAnsi="Times New Roman" w:cs="Times New Roman"/>
          <w:color w:val="000000"/>
          <w:sz w:val="24"/>
          <w:szCs w:val="24"/>
          <w:lang w:eastAsia="zh-CN" w:bidi="hi-IN"/>
          <w14:ligatures w14:val="none"/>
        </w:rPr>
        <w:t xml:space="preserve">zjištění totožnosti skutečného majitele a přijetí opatření k ověření jeho totožnosti z důvěryhodných zdrojů s tím, že v případě, že klient podléhá povinnosti zápisu do evidence skutečných majitelů nebo obdobného registru, povinná osoba ověří skutečného majitele vždy alespoň z této evidence nebo obdobného registru a jednoho dalšího zdroje, a zjištění, zda skutečný majitel není PEP nebo sankcionovanou osobou; </w:t>
      </w:r>
    </w:p>
    <w:p w14:paraId="09E9D85E" w14:textId="1BAC61FD" w:rsidR="00B25098" w:rsidRPr="00CA3CD1" w:rsidRDefault="00B25098" w:rsidP="00CA3CD1">
      <w:pPr>
        <w:numPr>
          <w:ilvl w:val="0"/>
          <w:numId w:val="6"/>
        </w:numPr>
        <w:suppressAutoHyphens/>
        <w:overflowPunct w:val="0"/>
        <w:spacing w:after="0" w:line="240" w:lineRule="auto"/>
        <w:jc w:val="both"/>
        <w:rPr>
          <w:rFonts w:ascii="Times New Roman" w:eastAsia="Calibri" w:hAnsi="Times New Roman" w:cs="Times New Roman"/>
          <w:color w:val="000000"/>
          <w:kern w:val="0"/>
          <w:sz w:val="24"/>
          <w:szCs w:val="24"/>
          <w14:ligatures w14:val="none"/>
        </w:rPr>
      </w:pPr>
      <w:r w:rsidRPr="00171D40">
        <w:rPr>
          <w:rFonts w:ascii="Times New Roman" w:eastAsia="NSimSun" w:hAnsi="Times New Roman" w:cs="Times New Roman"/>
          <w:color w:val="000000"/>
          <w:sz w:val="24"/>
          <w:szCs w:val="24"/>
          <w:lang w:eastAsia="zh-CN" w:bidi="hi-IN"/>
          <w14:ligatures w14:val="none"/>
        </w:rPr>
        <w:t xml:space="preserve">v případě, že je klientem právnická osoba nebo svěřenský fond, zjištění vlastnické a řídící struktury klienta, a zjištění, zda osoba v této struktuře není sankcionovanou osobou, </w:t>
      </w:r>
    </w:p>
    <w:p w14:paraId="00A081A2" w14:textId="55684E9F" w:rsidR="00B25098" w:rsidRPr="00CA3CD1" w:rsidRDefault="00B25098" w:rsidP="00CA3CD1">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průběžné sledování obchodního vztahu včetně přezkoumávání obchodů prováděných v průběhu daného vztahu za účelem zjištění, zda obchody jsou v souladu s tím, co je povinné osobě známo o klientovi a jeho podnikatelském a rizikovém profilu</w:t>
      </w:r>
      <w:r w:rsidR="009177E6">
        <w:rPr>
          <w:rFonts w:ascii="Times New Roman" w:eastAsia="NSimSun" w:hAnsi="Times New Roman" w:cs="Times New Roman"/>
          <w:sz w:val="24"/>
          <w:szCs w:val="24"/>
          <w:lang w:eastAsia="zh-CN" w:bidi="hi-IN"/>
          <w14:ligatures w14:val="none"/>
        </w:rPr>
        <w:t>;</w:t>
      </w:r>
    </w:p>
    <w:p w14:paraId="2EB31C8A" w14:textId="213B6D2C" w:rsidR="00B25098" w:rsidRPr="00CA3CD1" w:rsidRDefault="00B25098" w:rsidP="00CA3CD1">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přezkoumávání zdrojů peněžních prostředků nebo jiného majetku, kterého se obchod (nebo obchodní vztah) týká;</w:t>
      </w:r>
    </w:p>
    <w:p w14:paraId="285A9AC3"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rámci obchodního vztahu s PEP též přiměřená opatření ke zjištění původu jejího majetku.</w:t>
      </w:r>
    </w:p>
    <w:p w14:paraId="6E75B173" w14:textId="77777777" w:rsidR="00B25098" w:rsidRPr="00171D40" w:rsidRDefault="00B25098" w:rsidP="00171D40">
      <w:pPr>
        <w:tabs>
          <w:tab w:val="left" w:pos="0"/>
          <w:tab w:val="left" w:pos="142"/>
        </w:tabs>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34257FB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4.1.  Získání informací o účelu a zamýšlené povaze obchodu nebo obchodního vztahu</w:t>
      </w:r>
    </w:p>
    <w:p w14:paraId="1DA066F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D9AFE6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Účelem získání těchto informací je vytvoření podmínek pro budoucí vyhodnocení, zda dílčí transakce vykazují znaky podezřelého obchodu.</w:t>
      </w:r>
    </w:p>
    <w:p w14:paraId="2E1D914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3F5A1F10" w14:textId="31E5152B" w:rsidR="00B25098"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v rámci realizace obchodu vhodnou formou (např. rozhovor) zjistí, jaké jsou důvody a účel, které vedou klienta k uskutečnění obchodu</w:t>
      </w:r>
      <w:r w:rsidR="009177E6">
        <w:rPr>
          <w:rFonts w:ascii="Times New Roman" w:eastAsia="NSimSun" w:hAnsi="Times New Roman" w:cs="Times New Roman"/>
          <w:sz w:val="24"/>
          <w:szCs w:val="24"/>
          <w:lang w:eastAsia="zh-CN" w:bidi="hi-IN"/>
          <w14:ligatures w14:val="none"/>
        </w:rPr>
        <w:t>.</w:t>
      </w:r>
    </w:p>
    <w:p w14:paraId="184D5594" w14:textId="77777777" w:rsidR="00CA3CD1" w:rsidRPr="00171D40" w:rsidRDefault="00CA3CD1"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7F66885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Takto zjištěné informace zaznamená a v průběhu obchodu porovnává se skutečností, zejména zda odpovídají reálnému průběhu obchodu.</w:t>
      </w:r>
    </w:p>
    <w:p w14:paraId="6792D003" w14:textId="3AC62006"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lastRenderedPageBreak/>
        <w:t>Vstupní informace je nutné získat minimálně v takovém rozsahu, aby bylo možné následně posoudit, zda</w:t>
      </w:r>
      <w:r w:rsidR="00CA3CD1">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sz w:val="24"/>
          <w:szCs w:val="24"/>
          <w:lang w:eastAsia="zh-CN" w:bidi="hi-IN"/>
          <w14:ligatures w14:val="none"/>
        </w:rPr>
        <w:t>obchod skutečně souvisí například s podnikatelskou činností klienta, s jeho obvyklými příjmy, zda odpovídají jeho běžné činnosti atd. a zda transakce nevykazuje znaky podezřelého obchodu.</w:t>
      </w:r>
    </w:p>
    <w:p w14:paraId="50AC0AE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732B350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 xml:space="preserve">4.2.  Zjišťování </w:t>
      </w:r>
      <w:r w:rsidRPr="00171D40">
        <w:rPr>
          <w:rFonts w:ascii="Times New Roman" w:eastAsia="NSimSun" w:hAnsi="Times New Roman" w:cs="Times New Roman"/>
          <w:b/>
          <w:bCs/>
          <w:color w:val="000000"/>
          <w:sz w:val="24"/>
          <w:szCs w:val="24"/>
          <w:lang w:eastAsia="zh-CN" w:bidi="hi-IN"/>
          <w14:ligatures w14:val="none"/>
        </w:rPr>
        <w:t xml:space="preserve">totožnosti </w:t>
      </w:r>
      <w:r w:rsidRPr="00171D40">
        <w:rPr>
          <w:rFonts w:ascii="Times New Roman" w:eastAsia="NSimSun" w:hAnsi="Times New Roman" w:cs="Times New Roman"/>
          <w:b/>
          <w:bCs/>
          <w:sz w:val="24"/>
          <w:szCs w:val="24"/>
          <w:lang w:eastAsia="zh-CN" w:bidi="hi-IN"/>
          <w14:ligatures w14:val="none"/>
        </w:rPr>
        <w:t>skutečného majitele, a přijetí opatření ke zjištění a ověření totožnosti skutečného majitele</w:t>
      </w:r>
    </w:p>
    <w:p w14:paraId="5B9E4A1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28C908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Získání informací o vlastnické struktuře klienta, který je právnickou osobou, a zjištění skutečného majitele klienta je nezbytné pro posouzení klienta z hlediska možného rizika ML/FT.</w:t>
      </w:r>
    </w:p>
    <w:p w14:paraId="459215F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060722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zjišťuje příslušné vztahy až ke konkrétní fyzické osobě nebo více fyzickým osobám, které mají významný vliv na činnost daného klienta, a to i nepřímo (prostřednictvím jiných fyzických či právnických osob). </w:t>
      </w:r>
    </w:p>
    <w:p w14:paraId="5F0907F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78831326" w14:textId="459BA767" w:rsidR="00B25098" w:rsidRDefault="00B25098" w:rsidP="00171D40">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U klienta - právnické osoby</w:t>
      </w:r>
      <w:r w:rsidR="00CA3CD1">
        <w:rPr>
          <w:rFonts w:ascii="Times New Roman" w:eastAsia="NSimSun" w:hAnsi="Times New Roman" w:cs="Times New Roman"/>
          <w:color w:val="000000"/>
          <w:sz w:val="24"/>
          <w:szCs w:val="24"/>
          <w:lang w:eastAsia="zh-CN" w:bidi="hi-IN"/>
          <w14:ligatures w14:val="none"/>
        </w:rPr>
        <w:t xml:space="preserve"> -</w:t>
      </w:r>
      <w:r w:rsidRPr="00171D40">
        <w:rPr>
          <w:rFonts w:ascii="Times New Roman" w:eastAsia="NSimSun" w:hAnsi="Times New Roman" w:cs="Times New Roman"/>
          <w:color w:val="000000"/>
          <w:sz w:val="24"/>
          <w:szCs w:val="24"/>
          <w:lang w:eastAsia="zh-CN" w:bidi="hi-IN"/>
          <w14:ligatures w14:val="none"/>
        </w:rPr>
        <w:t xml:space="preserve"> zjišťuje jejího skutečného majitele z veřejných zdrojů, především webových stránek:</w:t>
      </w:r>
    </w:p>
    <w:p w14:paraId="4FAE02EB" w14:textId="0FAA668E" w:rsidR="00CA3CD1" w:rsidRPr="00CA3CD1" w:rsidRDefault="00CA3CD1" w:rsidP="00CA3CD1">
      <w:pPr>
        <w:spacing w:after="0"/>
        <w:rPr>
          <w:rFonts w:ascii="Times New Roman" w:eastAsia="NSimSun" w:hAnsi="Times New Roman" w:cs="Times New Roman"/>
          <w:sz w:val="24"/>
          <w:szCs w:val="24"/>
          <w:lang w:eastAsia="zh-CN" w:bidi="hi-IN"/>
          <w14:ligatures w14:val="none"/>
        </w:rPr>
      </w:pPr>
      <w:r>
        <w:rPr>
          <w:rFonts w:ascii="Times New Roman" w:hAnsi="Times New Roman" w:cs="Times New Roman"/>
          <w:sz w:val="24"/>
          <w:szCs w:val="24"/>
          <w:lang w:eastAsia="zh-CN"/>
        </w:rPr>
        <w:t xml:space="preserve">- </w:t>
      </w:r>
      <w:hyperlink r:id="rId12" w:history="1">
        <w:r w:rsidRPr="00CA3CD1">
          <w:rPr>
            <w:rStyle w:val="Hypertextovodkaz"/>
            <w:rFonts w:ascii="Times New Roman" w:eastAsia="SimSun" w:hAnsi="Times New Roman" w:cs="Times New Roman"/>
            <w:iCs/>
            <w:color w:val="auto"/>
            <w:sz w:val="24"/>
            <w:szCs w:val="24"/>
            <w:u w:val="none"/>
            <w:lang w:eastAsia="zh-CN"/>
          </w:rPr>
          <w:t>https://issm.justice.cz/</w:t>
        </w:r>
      </w:hyperlink>
      <w:r w:rsidRPr="00CA3CD1">
        <w:rPr>
          <w:rFonts w:ascii="Times New Roman" w:hAnsi="Times New Roman" w:cs="Times New Roman"/>
          <w:sz w:val="24"/>
          <w:szCs w:val="24"/>
        </w:rPr>
        <w:t xml:space="preserve"> (seznam skutečných majitelů)</w:t>
      </w:r>
    </w:p>
    <w:p w14:paraId="57828E24" w14:textId="3C69EF02"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xml:space="preserve">- </w:t>
      </w:r>
      <w:hyperlink r:id="rId13" w:history="1">
        <w:r w:rsidRPr="00171D40">
          <w:rPr>
            <w:rFonts w:ascii="Times New Roman" w:eastAsia="SimSun" w:hAnsi="Times New Roman" w:cs="Times New Roman"/>
            <w:iCs/>
            <w:color w:val="000000"/>
            <w:sz w:val="24"/>
            <w:szCs w:val="24"/>
            <w:lang w:eastAsia="zh-CN"/>
            <w14:ligatures w14:val="none"/>
          </w:rPr>
          <w:t>https://or.justice.cz/ias/ui/rejstrik-$firma</w:t>
        </w:r>
      </w:hyperlink>
      <w:r w:rsidRPr="00171D40">
        <w:rPr>
          <w:rFonts w:ascii="Times New Roman" w:eastAsia="SimSun" w:hAnsi="Times New Roman" w:cs="Times New Roman"/>
          <w:iCs/>
          <w:color w:val="000000"/>
          <w:sz w:val="24"/>
          <w:szCs w:val="24"/>
          <w:lang w:eastAsia="zh-CN"/>
          <w14:ligatures w14:val="none"/>
        </w:rPr>
        <w:t xml:space="preserve"> (</w:t>
      </w:r>
      <w:r w:rsidR="00CA3CD1">
        <w:rPr>
          <w:rFonts w:ascii="Times New Roman" w:eastAsia="SimSun" w:hAnsi="Times New Roman" w:cs="Times New Roman"/>
          <w:iCs/>
          <w:color w:val="000000"/>
          <w:sz w:val="24"/>
          <w:szCs w:val="24"/>
          <w:lang w:eastAsia="zh-CN"/>
          <w14:ligatures w14:val="none"/>
        </w:rPr>
        <w:t>o</w:t>
      </w:r>
      <w:r w:rsidRPr="00171D40">
        <w:rPr>
          <w:rFonts w:ascii="Times New Roman" w:eastAsia="SimSun" w:hAnsi="Times New Roman" w:cs="Times New Roman"/>
          <w:iCs/>
          <w:color w:val="000000"/>
          <w:sz w:val="24"/>
          <w:szCs w:val="24"/>
          <w:lang w:eastAsia="zh-CN"/>
          <w14:ligatures w14:val="none"/>
        </w:rPr>
        <w:t>bchodní rejstřík)</w:t>
      </w:r>
    </w:p>
    <w:p w14:paraId="4693E64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https://esf.justice.cz/ias/isesf/rejstrik (evidence svěřenských fondů)</w:t>
      </w:r>
    </w:p>
    <w:p w14:paraId="32F6EF0A" w14:textId="3107A814"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Jejich prostřednictvím ověří informace poskytnuté klientem. </w:t>
      </w:r>
    </w:p>
    <w:p w14:paraId="17BF128A" w14:textId="77777777" w:rsidR="00CA3CD1" w:rsidRDefault="00CA3CD1" w:rsidP="00171D40">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3441AB3C" w14:textId="3E759D36"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Nemá-li povinná osoba důvod pochybovat o správnosti či aktuálnosti takového veřejně dostupného rejstříku, postačí tento zdroj a odkaz na něj.</w:t>
      </w:r>
    </w:p>
    <w:p w14:paraId="43FB48DC" w14:textId="77777777" w:rsidR="00B25098" w:rsidRPr="00171D40" w:rsidRDefault="00B25098" w:rsidP="00171D40">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SimSun" w:hAnsi="Times New Roman" w:cs="Times New Roman"/>
          <w:i/>
          <w:iCs/>
          <w:color w:val="000000"/>
          <w:sz w:val="24"/>
          <w:szCs w:val="24"/>
          <w:u w:val="single"/>
          <w:lang w:eastAsia="zh-CN"/>
          <w14:ligatures w14:val="none"/>
        </w:rPr>
      </w:pPr>
    </w:p>
    <w:p w14:paraId="1A26E70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Při kontrole klienta povinná osoba zjišťuje a zaznamenává:</w:t>
      </w:r>
    </w:p>
    <w:p w14:paraId="6179DFD7"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lang w:eastAsia="zh-CN" w:bidi="hi-IN"/>
          <w14:ligatures w14:val="none"/>
        </w:rPr>
      </w:pPr>
    </w:p>
    <w:p w14:paraId="134321B8" w14:textId="1F7E1B57" w:rsidR="00B25098" w:rsidRPr="00CA3CD1"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u skutečného majitele klienta údaje k ověření jeho totožnosti</w:t>
      </w:r>
    </w:p>
    <w:p w14:paraId="117159A7" w14:textId="77777777" w:rsidR="00B25098" w:rsidRPr="00171D40" w:rsidRDefault="00B25098" w:rsidP="00171D40">
      <w:pPr>
        <w:numPr>
          <w:ilvl w:val="0"/>
          <w:numId w:val="6"/>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případě obchodního vztahu provádí povinná osoba kontrolu skutečného majitele a ověřuje, zda nedošlo u klienta ke změně skutečného majitele, před každým realizovaným obchodem.</w:t>
      </w:r>
    </w:p>
    <w:p w14:paraId="44890BEC" w14:textId="77777777" w:rsidR="00B25098" w:rsidRPr="00171D40" w:rsidRDefault="00B25098" w:rsidP="00171D40">
      <w:pPr>
        <w:suppressAutoHyphens/>
        <w:spacing w:after="0" w:line="240" w:lineRule="auto"/>
        <w:ind w:left="927"/>
        <w:jc w:val="both"/>
        <w:rPr>
          <w:rFonts w:ascii="Times New Roman" w:eastAsia="NSimSun" w:hAnsi="Times New Roman" w:cs="Times New Roman"/>
          <w:sz w:val="24"/>
          <w:szCs w:val="24"/>
          <w:lang w:eastAsia="zh-CN" w:bidi="hi-IN"/>
          <w14:ligatures w14:val="none"/>
        </w:rPr>
      </w:pPr>
    </w:p>
    <w:p w14:paraId="589B35AC" w14:textId="77777777" w:rsidR="00B25098" w:rsidRPr="00CA3CD1" w:rsidRDefault="00B25098" w:rsidP="00171D40">
      <w:pPr>
        <w:suppressAutoHyphens/>
        <w:spacing w:after="0" w:line="240" w:lineRule="auto"/>
        <w:jc w:val="both"/>
        <w:rPr>
          <w:rFonts w:ascii="Times New Roman" w:eastAsia="NSimSun" w:hAnsi="Times New Roman" w:cs="Times New Roman"/>
          <w:bCs/>
          <w:sz w:val="24"/>
          <w:szCs w:val="24"/>
          <w:lang w:eastAsia="zh-CN" w:bidi="hi-IN"/>
          <w14:ligatures w14:val="none"/>
        </w:rPr>
      </w:pPr>
      <w:r w:rsidRPr="00CA3CD1">
        <w:rPr>
          <w:rFonts w:ascii="Times New Roman" w:eastAsia="NSimSun" w:hAnsi="Times New Roman" w:cs="Times New Roman"/>
          <w:bCs/>
          <w:sz w:val="24"/>
          <w:szCs w:val="24"/>
          <w:lang w:eastAsia="zh-CN" w:bidi="hi-IN"/>
          <w14:ligatures w14:val="none"/>
        </w:rPr>
        <w:t>Po zjištění skutečného majitele a vlastnické struktury je nutné prověřit, zda takto zjištěné osoby nejsou na seznamu sankcionovaných subjektů. V případě zjištění shody skutečného majitele klienta se sankčními seznamy nesmí být obchod nebo obchodní vztah uskutečněn.</w:t>
      </w:r>
    </w:p>
    <w:p w14:paraId="5566F8A0" w14:textId="77777777" w:rsidR="00B25098" w:rsidRPr="00CA3CD1" w:rsidRDefault="00B25098" w:rsidP="00171D40">
      <w:pPr>
        <w:suppressAutoHyphens/>
        <w:spacing w:after="0" w:line="240" w:lineRule="auto"/>
        <w:jc w:val="both"/>
        <w:rPr>
          <w:rFonts w:ascii="Times New Roman" w:eastAsia="NSimSun" w:hAnsi="Times New Roman" w:cs="Times New Roman"/>
          <w:bCs/>
          <w:sz w:val="24"/>
          <w:szCs w:val="24"/>
          <w:lang w:eastAsia="zh-CN" w:bidi="hi-IN"/>
          <w14:ligatures w14:val="none"/>
        </w:rPr>
      </w:pPr>
      <w:r w:rsidRPr="00CA3CD1">
        <w:rPr>
          <w:rFonts w:ascii="Times New Roman" w:eastAsia="NSimSun" w:hAnsi="Times New Roman" w:cs="Times New Roman"/>
          <w:bCs/>
          <w:sz w:val="24"/>
          <w:szCs w:val="24"/>
          <w:lang w:eastAsia="zh-CN" w:bidi="hi-IN"/>
          <w14:ligatures w14:val="none"/>
        </w:rPr>
        <w:t>Povinná osoba podá FAÚ oznámení dle čl. 11. SVZ.</w:t>
      </w:r>
    </w:p>
    <w:p w14:paraId="0B6D620B"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lang w:eastAsia="zh-CN" w:bidi="hi-IN"/>
          <w14:ligatures w14:val="none"/>
        </w:rPr>
      </w:pPr>
    </w:p>
    <w:p w14:paraId="7E56E947" w14:textId="77777777" w:rsidR="00B25098" w:rsidRPr="00171D40" w:rsidRDefault="00B25098" w:rsidP="00171D40">
      <w:pPr>
        <w:keepNext/>
        <w:keepLines/>
        <w:suppressAutoHyphens/>
        <w:spacing w:after="0" w:line="240" w:lineRule="auto"/>
        <w:jc w:val="both"/>
        <w:outlineLvl w:val="2"/>
        <w:rPr>
          <w:rFonts w:ascii="Times New Roman" w:eastAsia="Calibri" w:hAnsi="Times New Roman" w:cs="Times New Roman"/>
          <w:b/>
          <w:bCs/>
          <w:sz w:val="24"/>
          <w:szCs w:val="24"/>
          <w:lang w:eastAsia="zh-CN" w:bidi="hi-IN"/>
          <w14:ligatures w14:val="none"/>
        </w:rPr>
      </w:pPr>
      <w:r w:rsidRPr="00171D40">
        <w:rPr>
          <w:rFonts w:ascii="Times New Roman" w:eastAsia="Calibri" w:hAnsi="Times New Roman" w:cs="Times New Roman"/>
          <w:b/>
          <w:bCs/>
          <w:color w:val="000000"/>
          <w:sz w:val="24"/>
          <w:szCs w:val="24"/>
          <w:lang w:eastAsia="zh-CN" w:bidi="hi-IN"/>
          <w14:ligatures w14:val="none"/>
        </w:rPr>
        <w:t>Postupy, kdy nelze zjistit skutečného majitele klienta z veřejně dostupných zdrojů:</w:t>
      </w:r>
    </w:p>
    <w:p w14:paraId="67404C3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8B8CAE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Za situace, kdy nelze z veřejně dostupných zdrojů zjistit skutečného majitele klienta postupuje povinná osoba následovně: </w:t>
      </w:r>
    </w:p>
    <w:p w14:paraId="544CA921" w14:textId="77777777" w:rsidR="00B25098" w:rsidRPr="00171D40" w:rsidRDefault="00B25098" w:rsidP="00171D40">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742B4D27" w14:textId="2550A735" w:rsidR="00B25098" w:rsidRPr="00CA3CD1" w:rsidRDefault="00B25098" w:rsidP="00CA3CD1">
      <w:pPr>
        <w:numPr>
          <w:ilvl w:val="0"/>
          <w:numId w:val="6"/>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vyzve osobu jednající jménem klienta k předložení dokumentů prokazujících vlastnickou strukturu (zakladatelské listiny, soupisy akcionářů nebo jejich prohlášení, zápisy z valných hromad atd.);</w:t>
      </w:r>
    </w:p>
    <w:p w14:paraId="3C3BB8CB" w14:textId="77777777" w:rsidR="00B25098" w:rsidRPr="00171D40" w:rsidRDefault="00B25098" w:rsidP="00171D40">
      <w:pPr>
        <w:numPr>
          <w:ilvl w:val="0"/>
          <w:numId w:val="6"/>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pokud klient neposkytne součinnost, případně jsou pochybnosti o pravdivosti nebo věrohodnosti poskytnutých informací, je pro povinnou osobu toto chování důvodem k odmítnutí uskutečnění obchodu (nebo navázání obchodního vztahu, případně k jeho ukončení). </w:t>
      </w:r>
    </w:p>
    <w:p w14:paraId="5A2D25A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110B473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78B731D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26FFD56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1323EA1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lastRenderedPageBreak/>
        <w:t>4.3.  Průběžné sledování obchodního vztahu včetně přezkoumávání obchodů prováděných v průběhu daného vztahu</w:t>
      </w:r>
    </w:p>
    <w:p w14:paraId="63D9241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C4B601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musí získat informace potřebné pro provádění průběžného sledování obchodního vztahu (podle ostatních zde uvedených bodů) a přezkoumávat obchody prováděné v průběhu daného vztahu za účelem zjištění, zda uskutečňované obchody jsou v souladu s tím, co povinná osoba ví o klientovi a jeho podnikatelském a rizikovém profilu. </w:t>
      </w:r>
    </w:p>
    <w:p w14:paraId="12B3062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790033A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musí být schopna posoudit, zda jednotlivé transakce skutečně souvisí například s podnikatelskou činností klienta nebo jeho obvyklými příjmy, zda odpovídají jeho běžné činnosti apod. Povinná osoba pro tyto účely využívá také místní a osobní znalosti klientů.</w:t>
      </w:r>
    </w:p>
    <w:p w14:paraId="17C96E1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590869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Pozornost musí být věnována také způsobu plnění závazků týkajících se úhrady rezervačního poplatku a kupní ceny, včetně termínů, způsobu úhrady a majitele účtu, ze kterého jsou prostředky hrazeny, je-li tato informace dostupná.</w:t>
      </w:r>
    </w:p>
    <w:p w14:paraId="4F52B1E9"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32801AD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4.4.  Přezkoumávání zdrojů peněžních prostředků nebo jiného majetku, kterého se obchod nebo obchodní vztah týká</w:t>
      </w:r>
    </w:p>
    <w:p w14:paraId="7792E38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930879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zjistí dotazem u klienta, z jakého zdroje pochází v obchodu použité peněžní prostředky v rozsahu potřebném pro další posouzení, zda tato informace odpovídá skutečnosti a poměrům klienta. V případě, že se jedná o klienta s rizikovostí kategorie 1. a 2. a neexistují-li důvody, které by vyžadovaly jiný postup, postačí prohlášení klienta o zdrojích peněžních prostředků.</w:t>
      </w:r>
    </w:p>
    <w:p w14:paraId="35CD9C8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BFA61C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V případě pochybností povinné osoby o pravdivosti informací získaných o klientovi, nebo pokud je např. klient kategorizován jako rizikový v kategorii 3., je nutné zdroj peněžních prostředků doložit důkazem. </w:t>
      </w:r>
    </w:p>
    <w:p w14:paraId="3F86B3E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Za takový důkaz se považují například:</w:t>
      </w:r>
    </w:p>
    <w:p w14:paraId="2DAFF112" w14:textId="231914CC"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daňové přiznáni k dani z příjmu (nutno specifikovat z jaké podnikatelské činnosti příjmy pochází)</w:t>
      </w:r>
    </w:p>
    <w:p w14:paraId="51BFFEB4"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usnesení o nabytí dědictví</w:t>
      </w:r>
    </w:p>
    <w:p w14:paraId="4D9B1DF3"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darovací smlouva</w:t>
      </w:r>
    </w:p>
    <w:p w14:paraId="52D8D5F5"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smlouva o prodeji nemovitosti, obchodního podílu, akcií apod.</w:t>
      </w:r>
    </w:p>
    <w:p w14:paraId="6394FA4F"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bankovní výpisy dokládající úspory (např. spořící účty)</w:t>
      </w:r>
    </w:p>
    <w:p w14:paraId="65538E86"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smlouva o úvěru</w:t>
      </w:r>
    </w:p>
    <w:p w14:paraId="518FA51D"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potvrzení o příjmech ze zaměstnání</w:t>
      </w:r>
    </w:p>
    <w:p w14:paraId="0EBE1BBC" w14:textId="77777777" w:rsidR="00B25098" w:rsidRPr="00171D40" w:rsidRDefault="00B25098" w:rsidP="00171D4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doklad o výhře v loterii atd.</w:t>
      </w:r>
    </w:p>
    <w:p w14:paraId="2E3AB8B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1DCE0267"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Pokud peněžní prostředky pocházejí např. z podnikatelské činnosti, je nutné specifikovat, o jakou podnikatelskou činnost se jedná.</w:t>
      </w:r>
    </w:p>
    <w:p w14:paraId="21B50070"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i/>
          <w:sz w:val="24"/>
          <w:szCs w:val="24"/>
          <w:u w:val="single"/>
          <w:lang w:eastAsia="zh-CN" w:bidi="hi-IN"/>
          <w14:ligatures w14:val="none"/>
        </w:rPr>
      </w:pPr>
    </w:p>
    <w:p w14:paraId="37DE8C6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4.5. Opatření přijatá za účelem zjištění původu majetku v případě obchodního vztahu s PEP</w:t>
      </w:r>
    </w:p>
    <w:p w14:paraId="6FBE03DE"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67A7466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Pokud povinná osoba zjistí, že klientem je PEP, věnuje zvýšenou pozornost zjištění původu majetku klienta, zejména situacím, kdy dochází k vybočení z obvyklých transakcí a jedná se potencionálně o podezřelý obchod. </w:t>
      </w:r>
    </w:p>
    <w:p w14:paraId="174570E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E0A302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K zjišťování původu majetku PEP lze jako informační zdroj využít </w:t>
      </w:r>
    </w:p>
    <w:p w14:paraId="47E726C2" w14:textId="62D92A82"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w:t>
      </w:r>
      <w:r w:rsidR="000947B6">
        <w:rPr>
          <w:rFonts w:ascii="Times New Roman" w:eastAsia="NSimSun" w:hAnsi="Times New Roman" w:cs="Times New Roman"/>
          <w:sz w:val="24"/>
          <w:szCs w:val="24"/>
          <w:lang w:eastAsia="zh-CN" w:bidi="hi-IN"/>
          <w14:ligatures w14:val="none"/>
        </w:rPr>
        <w:t xml:space="preserve"> informování</w:t>
      </w:r>
      <w:r w:rsidRPr="00171D40">
        <w:rPr>
          <w:rFonts w:ascii="Times New Roman" w:eastAsia="NSimSun" w:hAnsi="Times New Roman" w:cs="Times New Roman"/>
          <w:sz w:val="24"/>
          <w:szCs w:val="24"/>
          <w:lang w:eastAsia="zh-CN" w:bidi="hi-IN"/>
          <w14:ligatures w14:val="none"/>
        </w:rPr>
        <w:t xml:space="preserve"> </w:t>
      </w:r>
      <w:r w:rsidR="00A52503">
        <w:rPr>
          <w:rFonts w:ascii="Times New Roman" w:eastAsia="NSimSun" w:hAnsi="Times New Roman" w:cs="Times New Roman"/>
          <w:sz w:val="24"/>
          <w:szCs w:val="24"/>
          <w:lang w:eastAsia="zh-CN" w:bidi="hi-IN"/>
          <w14:ligatures w14:val="none"/>
        </w:rPr>
        <w:t xml:space="preserve">dle </w:t>
      </w:r>
      <w:r w:rsidRPr="00171D40">
        <w:rPr>
          <w:rFonts w:ascii="Times New Roman" w:eastAsia="NSimSun" w:hAnsi="Times New Roman" w:cs="Times New Roman"/>
          <w:sz w:val="24"/>
          <w:szCs w:val="24"/>
          <w:lang w:eastAsia="zh-CN" w:bidi="hi-IN"/>
          <w14:ligatures w14:val="none"/>
        </w:rPr>
        <w:t>bod</w:t>
      </w:r>
      <w:r w:rsidR="00A52503">
        <w:rPr>
          <w:rFonts w:ascii="Times New Roman" w:eastAsia="NSimSun" w:hAnsi="Times New Roman" w:cs="Times New Roman"/>
          <w:sz w:val="24"/>
          <w:szCs w:val="24"/>
          <w:lang w:eastAsia="zh-CN" w:bidi="hi-IN"/>
          <w14:ligatures w14:val="none"/>
        </w:rPr>
        <w:t>u</w:t>
      </w:r>
      <w:r w:rsidRPr="00171D40">
        <w:rPr>
          <w:rFonts w:ascii="Times New Roman" w:eastAsia="NSimSun" w:hAnsi="Times New Roman" w:cs="Times New Roman"/>
          <w:sz w:val="24"/>
          <w:szCs w:val="24"/>
          <w:lang w:eastAsia="zh-CN" w:bidi="hi-IN"/>
          <w14:ligatures w14:val="none"/>
        </w:rPr>
        <w:t xml:space="preserve"> 4.4. a dále</w:t>
      </w:r>
    </w:p>
    <w:p w14:paraId="09C6B659"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čestné prohlášení klienta</w:t>
      </w:r>
    </w:p>
    <w:p w14:paraId="274E2DF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výpis z Centrálního registru oznámení</w:t>
      </w:r>
    </w:p>
    <w:p w14:paraId="7D45B74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 ev. jiné hodnověrné doklady. </w:t>
      </w:r>
    </w:p>
    <w:p w14:paraId="3BDC6B5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lastRenderedPageBreak/>
        <w:t xml:space="preserve">Klient má povinnost při přezkoumání původu majetku aktivně spolupracovat a požadované doklady předložit.  </w:t>
      </w:r>
    </w:p>
    <w:p w14:paraId="120EF3E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2AF8BBB" w14:textId="77777777" w:rsidR="00B25098" w:rsidRPr="00A52503"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A52503">
        <w:rPr>
          <w:rFonts w:ascii="Times New Roman" w:eastAsia="NSimSun" w:hAnsi="Times New Roman" w:cs="Times New Roman"/>
          <w:sz w:val="24"/>
          <w:szCs w:val="24"/>
          <w:lang w:eastAsia="zh-CN" w:bidi="hi-IN"/>
          <w14:ligatures w14:val="none"/>
        </w:rPr>
        <w:t>Pokud není povinné osobě znám původ majetku PEP použitého v obchodě (obchodním vztahu), nebo má o jeho deklarovaném původu pochybnosti, daný obchod neuskuteční. Povinná osoba podá FAÚ oznámení dle čl. 11. SVZ.</w:t>
      </w:r>
    </w:p>
    <w:p w14:paraId="5514DDA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C882B4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4.6.  Další informace k provádění identifikace a kontroly klienta</w:t>
      </w:r>
    </w:p>
    <w:p w14:paraId="2EF22EC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BFA0B53" w14:textId="18080E16" w:rsidR="00B25098"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Klient má povinnost poskytnout povinné osobě informace, které jsou k provedení identifikace nezbytné. Rovněž v rámci kontroly se předpokládá aktivní spolupráce klienta, která může spočívat např. v předložení příslušných dokladů a prohlášení.</w:t>
      </w:r>
    </w:p>
    <w:p w14:paraId="135A43CB" w14:textId="77777777" w:rsidR="00A52503" w:rsidRPr="00171D40" w:rsidRDefault="00A52503"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2912001" w14:textId="77777777" w:rsidR="00B25098" w:rsidRPr="00A52503"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A52503">
        <w:rPr>
          <w:rFonts w:ascii="Times New Roman" w:eastAsia="NSimSun" w:hAnsi="Times New Roman" w:cs="Times New Roman"/>
          <w:sz w:val="24"/>
          <w:szCs w:val="24"/>
          <w:lang w:eastAsia="zh-CN" w:bidi="hi-IN"/>
          <w14:ligatures w14:val="none"/>
        </w:rPr>
        <w:t>Klient musí být informován, že získávané informace jsou vyžadované na základě AML zákona.</w:t>
      </w:r>
    </w:p>
    <w:p w14:paraId="7485B0A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47D8201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je oprávněna pořizovat kopie nebo výpisy z předložených dokladů a zpracovávat získané informace k naplnění účelu AML zákona,</w:t>
      </w:r>
      <w:r w:rsidRPr="00171D40">
        <w:rPr>
          <w:rFonts w:ascii="Times New Roman" w:eastAsia="NSimSun" w:hAnsi="Times New Roman" w:cs="Times New Roman"/>
          <w:color w:val="000000"/>
          <w:sz w:val="24"/>
          <w:szCs w:val="24"/>
          <w:lang w:eastAsia="zh-CN" w:bidi="hi-IN"/>
          <w14:ligatures w14:val="none"/>
        </w:rPr>
        <w:t xml:space="preserve"> k čemuž nepotřebuje souhlas klienta. </w:t>
      </w:r>
    </w:p>
    <w:p w14:paraId="4954B9C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268A8F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V případě </w:t>
      </w:r>
      <w:r w:rsidRPr="00A52503">
        <w:rPr>
          <w:rFonts w:ascii="Times New Roman" w:eastAsia="NSimSun" w:hAnsi="Times New Roman" w:cs="Times New Roman"/>
          <w:sz w:val="24"/>
          <w:szCs w:val="24"/>
          <w:lang w:eastAsia="zh-CN" w:bidi="hi-IN"/>
          <w14:ligatures w14:val="none"/>
        </w:rPr>
        <w:t>pochybností může povinná osoba od klienta vyžádat další podpůrné či upřesňující informace a při jejich nedostatku nebo nejasnostech přetrvávajících i po provedené kontrole nebo pokud klient součinnost odmítne, povinná osoba obchod neuskuteční, případně podá oznámení dle čl. 11. SVZ.</w:t>
      </w:r>
    </w:p>
    <w:p w14:paraId="5B243265" w14:textId="77777777" w:rsidR="00B25098" w:rsidRPr="00171D40" w:rsidRDefault="00B25098" w:rsidP="00171D40">
      <w:pPr>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16AE2EDA" w14:textId="77777777" w:rsidR="00B25098" w:rsidRPr="000947B6"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0947B6">
        <w:rPr>
          <w:rFonts w:ascii="Times New Roman" w:eastAsia="NSimSun" w:hAnsi="Times New Roman" w:cs="Times New Roman"/>
          <w:b/>
          <w:bCs/>
          <w:sz w:val="24"/>
          <w:szCs w:val="24"/>
          <w:lang w:eastAsia="zh-CN" w:bidi="hi-IN"/>
          <w14:ligatures w14:val="none"/>
        </w:rPr>
        <w:t>5. Zjednodušená identifikace a kontrola klienta</w:t>
      </w:r>
    </w:p>
    <w:p w14:paraId="334812B9"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F031F8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neprovádí zjednodušenou identifikaci.</w:t>
      </w:r>
    </w:p>
    <w:p w14:paraId="5DAB6365"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13110691" w14:textId="77777777" w:rsidR="00B25098" w:rsidRPr="000947B6"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0947B6">
        <w:rPr>
          <w:rFonts w:ascii="Times New Roman" w:eastAsia="NSimSun" w:hAnsi="Times New Roman" w:cs="Times New Roman"/>
          <w:b/>
          <w:bCs/>
          <w:sz w:val="24"/>
          <w:szCs w:val="24"/>
          <w:lang w:eastAsia="zh-CN" w:bidi="hi-IN"/>
          <w14:ligatures w14:val="none"/>
        </w:rPr>
        <w:t>6. Výjimky z povinnosti identifikace a kontroly klienta</w:t>
      </w:r>
    </w:p>
    <w:p w14:paraId="0F35993C"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16443AE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nemá stanoveny žádné výjimky pro identifikaci a kontrolu klienta.</w:t>
      </w:r>
    </w:p>
    <w:p w14:paraId="5ACBAC25"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5297F7C2" w14:textId="77777777" w:rsidR="00B25098" w:rsidRPr="000947B6"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0947B6">
        <w:rPr>
          <w:rFonts w:ascii="Times New Roman" w:eastAsia="NSimSun" w:hAnsi="Times New Roman" w:cs="Times New Roman"/>
          <w:b/>
          <w:bCs/>
          <w:sz w:val="24"/>
          <w:szCs w:val="24"/>
          <w:lang w:eastAsia="zh-CN" w:bidi="hi-IN"/>
          <w14:ligatures w14:val="none"/>
        </w:rPr>
        <w:t>7. Hodnocení rizik</w:t>
      </w:r>
    </w:p>
    <w:p w14:paraId="2B08B208"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07A2AD9C" w14:textId="61E36043"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Pro jednotlivé typy poskytovaných obchodů a obchodních vztahů jsou zohledněny rizikové faktory, zejména klient, účel, pravidelnost a délka trvání obchodního vztahu nebo obchodu mimo obchodní vztah, typ produktu, hodnota a způsob uskutečnění obchodu a rizikovost zemí nebo zeměpisných oblastí, k nimž se obchody vztahují.</w:t>
      </w:r>
    </w:p>
    <w:p w14:paraId="7B73952D"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1C2ECC9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7.1. Riziková kategorizace typu klientů s ohledem na rizikové faktory</w:t>
      </w:r>
    </w:p>
    <w:p w14:paraId="4A6BB6C3"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214F44F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při hodnocení rizik vyhodnocuje rizikový profil a provádí zařazení klienta do konkrétní kategorie rizikovosti. </w:t>
      </w:r>
    </w:p>
    <w:p w14:paraId="791651D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84E53D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Kategorizace rizikovosti klienta:</w:t>
      </w:r>
    </w:p>
    <w:p w14:paraId="1FF405F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F950BB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1. Klient se sníženou mírou rizika</w:t>
      </w:r>
    </w:p>
    <w:p w14:paraId="43F0A1B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rizikové faktory:</w:t>
      </w:r>
    </w:p>
    <w:p w14:paraId="0179932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xml:space="preserve">1) Není identifikován </w:t>
      </w:r>
      <w:r w:rsidRPr="00171D40">
        <w:rPr>
          <w:rFonts w:ascii="Times New Roman" w:eastAsia="SimSun" w:hAnsi="Times New Roman" w:cs="Times New Roman"/>
          <w:iCs/>
          <w:color w:val="000000"/>
          <w:sz w:val="24"/>
          <w:szCs w:val="24"/>
          <w:lang w:eastAsia="zh-CN"/>
          <w14:ligatures w14:val="none"/>
        </w:rPr>
        <w:t>žádný rizikový faktor, tzn. že</w:t>
      </w:r>
    </w:p>
    <w:p w14:paraId="300FCBB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se jedná o prodej / koupi nemovitosti</w:t>
      </w:r>
    </w:p>
    <w:p w14:paraId="6906DEF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úschovu kupní ceny neposkytuje povinná osoba</w:t>
      </w:r>
    </w:p>
    <w:p w14:paraId="47A43A2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lastRenderedPageBreak/>
        <w:t>- klient ani zástupce klienta není PEP, není evidován v sankčních seznamech, nemá vazby na rizikové země</w:t>
      </w:r>
    </w:p>
    <w:p w14:paraId="0258B85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klient / obchod nevykazuje žádný rizikový znak</w:t>
      </w:r>
    </w:p>
    <w:p w14:paraId="20A50CA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a současně</w:t>
      </w:r>
    </w:p>
    <w:p w14:paraId="76E3C9E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2) je klient povinné osobě znám a/nebo jde o opakovaný obchod a/nebo dlouhodobou spolupráci.</w:t>
      </w:r>
    </w:p>
    <w:p w14:paraId="1BC55BD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7D6208E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2. Běžný klient</w:t>
      </w:r>
    </w:p>
    <w:p w14:paraId="34FD253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rizikové faktory:</w:t>
      </w:r>
    </w:p>
    <w:p w14:paraId="6E88B28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xml:space="preserve">1) Není identifikován </w:t>
      </w:r>
      <w:r w:rsidRPr="00171D40">
        <w:rPr>
          <w:rFonts w:ascii="Times New Roman" w:eastAsia="SimSun" w:hAnsi="Times New Roman" w:cs="Times New Roman"/>
          <w:iCs/>
          <w:color w:val="000000"/>
          <w:sz w:val="24"/>
          <w:szCs w:val="24"/>
          <w:lang w:eastAsia="zh-CN"/>
          <w14:ligatures w14:val="none"/>
        </w:rPr>
        <w:t>žádný rizikový faktor, tzn. že</w:t>
      </w:r>
    </w:p>
    <w:p w14:paraId="0D35A3D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se jedná o prodej / koupi nemovitosti</w:t>
      </w:r>
    </w:p>
    <w:p w14:paraId="5DDB049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úschovu kupní ceny neposkytuje povinná osoba</w:t>
      </w:r>
    </w:p>
    <w:p w14:paraId="364CB38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klient ani zástupce klienta není PEP, není evidován v sankčních seznamech, nemá vazby na rizikové země</w:t>
      </w:r>
    </w:p>
    <w:p w14:paraId="37904099"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klient / obchod nevykazuje žádný rizikový znak</w:t>
      </w:r>
    </w:p>
    <w:p w14:paraId="340AFF6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a současně</w:t>
      </w:r>
    </w:p>
    <w:p w14:paraId="24F4F9B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2) jde o nového klienta, který není povinné osobě znám.</w:t>
      </w:r>
    </w:p>
    <w:p w14:paraId="651DDA5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454F3B0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3. Klient vyžadující zvýšenou pozorn</w:t>
      </w:r>
      <w:r w:rsidRPr="00171D40">
        <w:rPr>
          <w:rFonts w:ascii="Times New Roman" w:eastAsia="NSimSun" w:hAnsi="Times New Roman" w:cs="Times New Roman"/>
          <w:b/>
          <w:bCs/>
          <w:color w:val="000000"/>
          <w:sz w:val="24"/>
          <w:szCs w:val="24"/>
          <w:lang w:eastAsia="zh-CN" w:bidi="hi-IN"/>
          <w14:ligatures w14:val="none"/>
        </w:rPr>
        <w:t>ost (zesílená identifikace a kontrola)</w:t>
      </w:r>
    </w:p>
    <w:p w14:paraId="0B97CD6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rizikové faktory:</w:t>
      </w:r>
    </w:p>
    <w:p w14:paraId="59AF2D0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U klienta byl zjištěn minimálně jeden z následujících rizikových faktorů</w:t>
      </w:r>
    </w:p>
    <w:p w14:paraId="305E3144" w14:textId="77777777" w:rsidR="00B25098" w:rsidRPr="00171D40" w:rsidRDefault="00B25098" w:rsidP="00171D40">
      <w:pPr>
        <w:numPr>
          <w:ilvl w:val="0"/>
          <w:numId w:val="2"/>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jedná se o převod družstevního podílu</w:t>
      </w:r>
    </w:p>
    <w:p w14:paraId="2894D67F" w14:textId="77777777" w:rsidR="00B25098" w:rsidRPr="00171D40" w:rsidRDefault="00B25098" w:rsidP="00171D40">
      <w:pPr>
        <w:numPr>
          <w:ilvl w:val="0"/>
          <w:numId w:val="2"/>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sz w:val="24"/>
          <w:szCs w:val="24"/>
          <w:lang w:eastAsia="zh-CN"/>
          <w14:ligatures w14:val="none"/>
        </w:rPr>
        <w:t>- úschovu kupní ceny poskytuje povinná osoba</w:t>
      </w:r>
    </w:p>
    <w:p w14:paraId="70F582FA" w14:textId="77777777" w:rsidR="00B25098" w:rsidRPr="00171D40" w:rsidRDefault="00B25098" w:rsidP="00171D40">
      <w:pPr>
        <w:numPr>
          <w:ilvl w:val="0"/>
          <w:numId w:val="2"/>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klient a/nebo zástupce a/nebo skutečný majitel je PEP</w:t>
      </w:r>
    </w:p>
    <w:p w14:paraId="15AE9D8B" w14:textId="77777777" w:rsidR="00B25098" w:rsidRPr="00171D40" w:rsidRDefault="00B25098" w:rsidP="00171D40">
      <w:pPr>
        <w:numPr>
          <w:ilvl w:val="0"/>
          <w:numId w:val="2"/>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klient a/nebo zástupce a/nebo skutečný majitel má pobyt a/nebo občanství v rizikové zemi</w:t>
      </w:r>
    </w:p>
    <w:p w14:paraId="66DEA68D" w14:textId="4040AA53" w:rsidR="00B25098" w:rsidRPr="00171D40" w:rsidRDefault="00B25098" w:rsidP="00171D40">
      <w:pPr>
        <w:numPr>
          <w:ilvl w:val="0"/>
          <w:numId w:val="2"/>
        </w:num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klient a/nebo obchod vykazuje minimálně jeden rizikový znak</w:t>
      </w:r>
      <w:r w:rsidR="000947B6">
        <w:rPr>
          <w:rFonts w:ascii="Times New Roman" w:eastAsia="SimSun" w:hAnsi="Times New Roman" w:cs="Times New Roman"/>
          <w:color w:val="000000"/>
          <w:sz w:val="24"/>
          <w:szCs w:val="24"/>
          <w:lang w:eastAsia="zh-CN"/>
          <w14:ligatures w14:val="none"/>
        </w:rPr>
        <w:t>.</w:t>
      </w:r>
    </w:p>
    <w:p w14:paraId="06A84CE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19A55E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4. Klient nepřiměřeně rizikový (nesmí být realizován obchod)</w:t>
      </w:r>
    </w:p>
    <w:p w14:paraId="18DDD2D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rizikové faktory:</w:t>
      </w:r>
    </w:p>
    <w:p w14:paraId="10EF234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U klienta byl zjištěn minimálně jeden z následujících rizikových faktorů</w:t>
      </w:r>
    </w:p>
    <w:p w14:paraId="4128581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klient a/nebo zástupce a/nebo skutečný majitel PO je veden v sankčních seznamech</w:t>
      </w:r>
    </w:p>
    <w:p w14:paraId="1F033A85" w14:textId="77777777" w:rsidR="00A52503"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nepřehledná vlastnická struktura PO a/nebo skutečný majitel nebyl zjištěn</w:t>
      </w:r>
    </w:p>
    <w:p w14:paraId="6749F0F0" w14:textId="10C8FE9F" w:rsidR="00B25098" w:rsidRPr="00171D40" w:rsidRDefault="00A52503"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A52503">
        <w:rPr>
          <w:rFonts w:ascii="Times New Roman" w:hAnsi="Times New Roman" w:cs="Times New Roman"/>
          <w:sz w:val="24"/>
          <w:szCs w:val="24"/>
        </w:rPr>
        <w:t>-</w:t>
      </w:r>
      <w:r>
        <w:rPr>
          <w:rFonts w:ascii="Times New Roman" w:hAnsi="Times New Roman" w:cs="Times New Roman"/>
          <w:sz w:val="24"/>
          <w:szCs w:val="24"/>
        </w:rPr>
        <w:t xml:space="preserve"> </w:t>
      </w:r>
      <w:r w:rsidR="00B25098" w:rsidRPr="00A52503">
        <w:rPr>
          <w:rFonts w:ascii="Times New Roman" w:hAnsi="Times New Roman" w:cs="Times New Roman"/>
          <w:sz w:val="24"/>
          <w:szCs w:val="24"/>
        </w:rPr>
        <w:t>klient</w:t>
      </w:r>
      <w:r w:rsidR="00B25098" w:rsidRPr="00A52503">
        <w:rPr>
          <w:rFonts w:ascii="Times New Roman" w:eastAsia="Calibri" w:hAnsi="Times New Roman" w:cs="Times New Roman"/>
          <w:iCs/>
          <w:kern w:val="0"/>
          <w:sz w:val="28"/>
          <w:szCs w:val="28"/>
          <w14:ligatures w14:val="none"/>
        </w:rPr>
        <w:t xml:space="preserve"> </w:t>
      </w:r>
      <w:r w:rsidR="00B25098" w:rsidRPr="00171D40">
        <w:rPr>
          <w:rFonts w:ascii="Times New Roman" w:eastAsia="NSimSun" w:hAnsi="Times New Roman" w:cs="Times New Roman"/>
          <w:sz w:val="24"/>
          <w:szCs w:val="24"/>
          <w:lang w:eastAsia="zh-CN"/>
          <w14:ligatures w14:val="none"/>
        </w:rPr>
        <w:t xml:space="preserve">a/nebo zástupce </w:t>
      </w:r>
      <w:r w:rsidR="00B25098" w:rsidRPr="00171D40">
        <w:rPr>
          <w:rFonts w:ascii="Times New Roman" w:eastAsia="Calibri" w:hAnsi="Times New Roman" w:cs="Times New Roman"/>
          <w:iCs/>
          <w:kern w:val="0"/>
          <w:sz w:val="24"/>
          <w:szCs w:val="24"/>
          <w14:ligatures w14:val="none"/>
        </w:rPr>
        <w:t>se odmítl podrobit povinné identifikaci podle AML</w:t>
      </w:r>
    </w:p>
    <w:p w14:paraId="1AAD15D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iCs/>
          <w:color w:val="000000"/>
          <w:kern w:val="0"/>
          <w:sz w:val="24"/>
          <w:szCs w:val="24"/>
          <w14:ligatures w14:val="none"/>
        </w:rPr>
        <w:t>-</w:t>
      </w:r>
      <w:r w:rsidRPr="00171D40">
        <w:rPr>
          <w:rFonts w:ascii="Times New Roman" w:eastAsia="Calibri" w:hAnsi="Times New Roman" w:cs="Times New Roman"/>
          <w:iCs/>
          <w:color w:val="000000"/>
          <w:kern w:val="0"/>
          <w:sz w:val="24"/>
          <w:szCs w:val="24"/>
          <w14:ligatures w14:val="none"/>
        </w:rPr>
        <w:t xml:space="preserve"> </w:t>
      </w:r>
      <w:r w:rsidRPr="00171D40">
        <w:rPr>
          <w:rFonts w:ascii="Times New Roman" w:eastAsia="SimSun" w:hAnsi="Times New Roman" w:cs="Times New Roman"/>
          <w:color w:val="000000"/>
          <w:sz w:val="24"/>
          <w:szCs w:val="24"/>
          <w:lang w:eastAsia="zh-CN"/>
          <w14:ligatures w14:val="none"/>
        </w:rPr>
        <w:t>klient v rámci kontroly věrohodně nedoložil zdroj finančních prostředků</w:t>
      </w:r>
    </w:p>
    <w:p w14:paraId="7D2C574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klient (PEP) v rámci kontroly věrohodně nedoložil původ majetku</w:t>
      </w:r>
    </w:p>
    <w:p w14:paraId="291C83F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xml:space="preserve">- klient a/nebo zástupce odmítl poskytnout součinnost </w:t>
      </w:r>
      <w:r w:rsidRPr="00171D40">
        <w:rPr>
          <w:rFonts w:ascii="Times New Roman" w:eastAsia="Calibri" w:hAnsi="Times New Roman" w:cs="Times New Roman"/>
          <w:iCs/>
          <w:kern w:val="0"/>
          <w:sz w:val="24"/>
          <w:szCs w:val="24"/>
          <w14:ligatures w14:val="none"/>
        </w:rPr>
        <w:t>při kontrole</w:t>
      </w:r>
    </w:p>
    <w:p w14:paraId="45FFD12E" w14:textId="44C68DA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color w:val="000000"/>
          <w:kern w:val="0"/>
          <w:sz w:val="24"/>
          <w:szCs w:val="24"/>
          <w14:ligatures w14:val="none"/>
        </w:rPr>
        <w:t xml:space="preserve">- </w:t>
      </w:r>
      <w:r w:rsidRPr="00171D40">
        <w:rPr>
          <w:rFonts w:ascii="Times New Roman" w:eastAsia="SimSun" w:hAnsi="Times New Roman" w:cs="Times New Roman"/>
          <w:color w:val="000000"/>
          <w:sz w:val="24"/>
          <w:szCs w:val="24"/>
          <w:lang w:eastAsia="zh-CN"/>
          <w14:ligatures w14:val="none"/>
        </w:rPr>
        <w:t>klient a/nebo zástupce používá plnou moc, která vzbuzuje podezření, předkládá falešné, odcizené, neplatné nebo nedůvěryhodné doklady, popř. jiné listiny</w:t>
      </w:r>
      <w:r w:rsidR="00A52503">
        <w:rPr>
          <w:rFonts w:ascii="Times New Roman" w:eastAsia="SimSun" w:hAnsi="Times New Roman" w:cs="Times New Roman"/>
          <w:color w:val="000000"/>
          <w:sz w:val="24"/>
          <w:szCs w:val="24"/>
          <w:lang w:eastAsia="zh-CN"/>
          <w14:ligatures w14:val="none"/>
        </w:rPr>
        <w:t>.</w:t>
      </w:r>
    </w:p>
    <w:p w14:paraId="235C1E5E" w14:textId="103528DF" w:rsidR="00B25098" w:rsidRPr="00A52503"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Arial" w:hAnsi="Times New Roman" w:cs="Times New Roman"/>
          <w:b/>
          <w:bCs/>
          <w:color w:val="000000"/>
          <w:sz w:val="24"/>
          <w:szCs w:val="24"/>
          <w:lang w:eastAsia="zh-CN"/>
          <w14:ligatures w14:val="none"/>
        </w:rPr>
        <w:t xml:space="preserve"> </w:t>
      </w:r>
    </w:p>
    <w:p w14:paraId="2005CD13" w14:textId="77777777" w:rsidR="00B25098" w:rsidRPr="00171D40" w:rsidRDefault="00B25098" w:rsidP="00171D40">
      <w:pPr>
        <w:tabs>
          <w:tab w:val="left" w:pos="0"/>
        </w:tabs>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7.2.  Riziková kategorizace produktů a s nimi souvisejících služeb, které mohou být zneužity k ML/FT</w:t>
      </w:r>
    </w:p>
    <w:p w14:paraId="199922FA" w14:textId="77777777" w:rsidR="00B25098" w:rsidRPr="00171D40" w:rsidRDefault="00B25098" w:rsidP="00171D40">
      <w:pPr>
        <w:tabs>
          <w:tab w:val="left" w:pos="0"/>
        </w:tabs>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22DF98D4" w14:textId="77777777" w:rsidR="00B25098" w:rsidRPr="00171D40" w:rsidRDefault="00B25098" w:rsidP="00171D40">
      <w:pPr>
        <w:tabs>
          <w:tab w:val="left" w:pos="0"/>
        </w:tabs>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Kategorizace rizikovosti dle druhu obchodu</w:t>
      </w:r>
    </w:p>
    <w:p w14:paraId="76F6C5D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1. snížená rizikovost (nájmy nad 10 000 EUR)</w:t>
      </w:r>
    </w:p>
    <w:p w14:paraId="7410DE9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2. běžná rizikovost (prodej a koupě nemovitosti)</w:t>
      </w:r>
    </w:p>
    <w:p w14:paraId="463808B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3. zvýšená rizikovost (převod družstevního podílu)</w:t>
      </w:r>
    </w:p>
    <w:p w14:paraId="6EB347C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ED6257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Kategorizace rizikovosti dle účelu zamýšleného obchodu</w:t>
      </w:r>
    </w:p>
    <w:p w14:paraId="2869183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1. snížená rizikovost (uspokojování potřeby vlastního bydlení)</w:t>
      </w:r>
    </w:p>
    <w:p w14:paraId="62D377F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2. běžná rizikovost (prodej a koupě za jiným, konkrétně vymezeným účelem)</w:t>
      </w:r>
    </w:p>
    <w:p w14:paraId="01AC61B7" w14:textId="5C9CC698" w:rsidR="00B25098"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3. zvýšená rizikovost (uskutečnění obchodu bez zřejmého důvodu, spekulativní obchody)</w:t>
      </w:r>
    </w:p>
    <w:p w14:paraId="6D6133A7" w14:textId="77777777" w:rsidR="00892A17" w:rsidRPr="00171D40" w:rsidRDefault="00892A17" w:rsidP="00A52503">
      <w:pPr>
        <w:suppressAutoHyphens/>
        <w:spacing w:after="0" w:line="240" w:lineRule="auto"/>
        <w:jc w:val="both"/>
        <w:rPr>
          <w:rFonts w:ascii="Times New Roman" w:eastAsia="NSimSun" w:hAnsi="Times New Roman" w:cs="Times New Roman"/>
          <w:sz w:val="24"/>
          <w:szCs w:val="24"/>
          <w:lang w:eastAsia="zh-CN" w:bidi="hi-IN"/>
          <w14:ligatures w14:val="none"/>
        </w:rPr>
      </w:pPr>
    </w:p>
    <w:p w14:paraId="4D2D4F2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lastRenderedPageBreak/>
        <w:t>7.3. Podrobný demonstrativní výčet znaků podezřelých obchodů</w:t>
      </w:r>
    </w:p>
    <w:p w14:paraId="5E430C79"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4D42655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7.3.1.  Fakultativní znaky podezřelých obchodů</w:t>
      </w:r>
    </w:p>
    <w:p w14:paraId="07374761"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6EB9F641" w14:textId="77777777" w:rsidR="00B25098" w:rsidRDefault="00B25098" w:rsidP="00171D40">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Před uskutečněním obchodu nebo uzavřením obchodního vztahu s klientem provede povinná osoba zhodnocení rizikovosti klienta dle výše uvedených faktorů a dále posoudí </w:t>
      </w:r>
      <w:r w:rsidRPr="00171D40">
        <w:rPr>
          <w:rFonts w:ascii="Times New Roman" w:eastAsia="NSimSun" w:hAnsi="Times New Roman" w:cs="Times New Roman"/>
          <w:color w:val="000000"/>
          <w:sz w:val="24"/>
          <w:szCs w:val="24"/>
          <w:lang w:eastAsia="zh-CN" w:bidi="hi-IN"/>
          <w14:ligatures w14:val="none"/>
        </w:rPr>
        <w:t>rizikové znaky klienta / obchodu:</w:t>
      </w:r>
    </w:p>
    <w:p w14:paraId="5ED4A9B5" w14:textId="77777777" w:rsidR="00A52503" w:rsidRPr="00171D40" w:rsidRDefault="00A52503"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F290748" w14:textId="77777777" w:rsidR="00B25098" w:rsidRPr="00171D40" w:rsidRDefault="00B25098" w:rsidP="00171D40">
      <w:pP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b/>
          <w:bCs/>
          <w:iCs/>
          <w:color w:val="000000"/>
          <w:kern w:val="0"/>
          <w:sz w:val="24"/>
          <w:szCs w:val="24"/>
          <w14:ligatures w14:val="none"/>
        </w:rPr>
        <w:t>platby, finance</w:t>
      </w:r>
    </w:p>
    <w:p w14:paraId="1409561C" w14:textId="77777777" w:rsidR="00B25098" w:rsidRPr="00171D40" w:rsidRDefault="00B25098" w:rsidP="00171D40">
      <w:pP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bCs/>
          <w:iCs/>
          <w:color w:val="000000"/>
          <w:sz w:val="24"/>
          <w:szCs w:val="24"/>
          <w:lang w:eastAsia="zh-CN"/>
          <w14:ligatures w14:val="none"/>
        </w:rPr>
        <w:t>1) Zdroje klientových finančních prostředků nelze uspokojivě vysvětlit.</w:t>
      </w:r>
    </w:p>
    <w:p w14:paraId="45393AE0" w14:textId="77777777" w:rsidR="00B25098" w:rsidRPr="00171D40" w:rsidRDefault="00B25098" w:rsidP="00171D40">
      <w:pP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color w:val="000000"/>
          <w:kern w:val="0"/>
          <w:sz w:val="24"/>
          <w:szCs w:val="24"/>
          <w14:ligatures w14:val="none"/>
        </w:rPr>
        <w:t>2) Klient provádí úhrady z různých účtů bez logického opodstatnění a/nebo příchozí platby jsou od neznámých nebo nespřízněných třetích osob.</w:t>
      </w:r>
    </w:p>
    <w:p w14:paraId="3F9480E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3) Klient financuje koupi z půjčky od věřitele, který není znám, klient nechce informaci o věřiteli sdělit.</w:t>
      </w:r>
    </w:p>
    <w:p w14:paraId="3F21525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4) Hodnota hotovosti nebo finančních prostředků, s nimiž klient nakládá, neodpovídá jeho majetkovým poměrům, věku, profesnímu profilu apod.</w:t>
      </w:r>
    </w:p>
    <w:p w14:paraId="7C5FBCB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5) Klient je ochoten složit celou částku ještě před potvrzením smluvních závazků.</w:t>
      </w:r>
    </w:p>
    <w:p w14:paraId="7FD6FF9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6) Klient je ochoten platit více než je obvyklé (popř. složit vysokou zálohu), nezajímá se o vyčíslení poskytovaných služeb.</w:t>
      </w:r>
    </w:p>
    <w:p w14:paraId="7618E2C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7) Za služby povinné osobě platí třetí nezainteresované strany (nejen v hotovosti).</w:t>
      </w:r>
    </w:p>
    <w:p w14:paraId="33BFF349"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8) Klient požaduje provést platbu v hotovosti nebo neobvyklými způsoby platby, např. platba virtuální měnou typu </w:t>
      </w:r>
      <w:proofErr w:type="spellStart"/>
      <w:r w:rsidRPr="00171D40">
        <w:rPr>
          <w:rFonts w:ascii="Times New Roman" w:eastAsia="NSimSun" w:hAnsi="Times New Roman" w:cs="Times New Roman"/>
          <w:color w:val="000000"/>
          <w:sz w:val="24"/>
          <w:szCs w:val="24"/>
          <w:lang w:eastAsia="zh-CN" w:bidi="hi-IN"/>
          <w14:ligatures w14:val="none"/>
        </w:rPr>
        <w:t>bitcoin</w:t>
      </w:r>
      <w:proofErr w:type="spellEnd"/>
      <w:r w:rsidRPr="00171D40">
        <w:rPr>
          <w:rFonts w:ascii="Times New Roman" w:eastAsia="NSimSun" w:hAnsi="Times New Roman" w:cs="Times New Roman"/>
          <w:color w:val="000000"/>
          <w:sz w:val="24"/>
          <w:szCs w:val="24"/>
          <w:lang w:eastAsia="zh-CN" w:bidi="hi-IN"/>
          <w14:ligatures w14:val="none"/>
        </w:rPr>
        <w:t>.</w:t>
      </w:r>
    </w:p>
    <w:p w14:paraId="65E5040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9) Klient hodlá skrýt část prováděné úhrady tím, že ji vyžaduje provést mimo smlouvu a v hotovosti.</w:t>
      </w:r>
    </w:p>
    <w:p w14:paraId="1DD81F1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10) Klient provádí a/nebo požaduje platby z/do země, k níž zjevně nemá vztah. Nemusí jít o rizikovou zemi.</w:t>
      </w:r>
    </w:p>
    <w:p w14:paraId="072E799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11) Klient si nechává vracet platbu za nerealizovaný obchod na jiný účet, než ze kterého platbu původně poukazoval (příp. i do jiné země).</w:t>
      </w:r>
    </w:p>
    <w:p w14:paraId="1CFAAE4F" w14:textId="77777777" w:rsidR="00B25098" w:rsidRDefault="00B25098" w:rsidP="00171D40">
      <w:pPr>
        <w:shd w:val="clear" w:color="auto" w:fill="FFFFFF"/>
        <w:suppressAutoHyphens/>
        <w:spacing w:after="0" w:line="240" w:lineRule="auto"/>
        <w:jc w:val="both"/>
        <w:rPr>
          <w:rFonts w:ascii="Times New Roman" w:eastAsia="Calibri" w:hAnsi="Times New Roman" w:cs="Times New Roman"/>
          <w:iCs/>
          <w:kern w:val="0"/>
          <w:sz w:val="24"/>
          <w:szCs w:val="24"/>
          <w14:ligatures w14:val="none"/>
        </w:rPr>
      </w:pPr>
      <w:r w:rsidRPr="00171D40">
        <w:rPr>
          <w:rFonts w:ascii="Times New Roman" w:eastAsia="Calibri" w:hAnsi="Times New Roman" w:cs="Times New Roman"/>
          <w:iCs/>
          <w:kern w:val="0"/>
          <w:sz w:val="24"/>
          <w:szCs w:val="24"/>
          <w14:ligatures w14:val="none"/>
        </w:rPr>
        <w:t>12) Klient mění termíny, způsob úhrady a majitele účtu, ze kterého jsou prostředky hrazeny.</w:t>
      </w:r>
    </w:p>
    <w:p w14:paraId="788FCE85" w14:textId="77777777" w:rsidR="00A52503" w:rsidRPr="00171D40" w:rsidRDefault="00A52503" w:rsidP="00171D40">
      <w:pP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p>
    <w:p w14:paraId="57FDBF2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color w:val="000000"/>
          <w:sz w:val="24"/>
          <w:szCs w:val="24"/>
          <w:lang w:eastAsia="zh-CN" w:bidi="hi-IN"/>
          <w14:ligatures w14:val="none"/>
        </w:rPr>
        <w:t>účel obchodu</w:t>
      </w:r>
    </w:p>
    <w:p w14:paraId="3C9A11D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13) Klient provádí vícečetné nebo složité obchody mezi vzájemně propojenými stranami během krátké doby, popř. s narůstající cenou.</w:t>
      </w:r>
    </w:p>
    <w:p w14:paraId="7DAADEB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14) Obchod mezi členy rodiny vzbuzuje pochybnosti o skutečných důvodech transakce.</w:t>
      </w:r>
    </w:p>
    <w:p w14:paraId="1F2FC1A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15) Prodaná nebo pronajatá nemovitost bude využívána neziskovou organizací způsobem, který je v rozporu s jejím posláním.</w:t>
      </w:r>
    </w:p>
    <w:p w14:paraId="0624876D"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bCs/>
          <w:iCs/>
          <w:color w:val="000000"/>
          <w:sz w:val="24"/>
          <w:szCs w:val="24"/>
          <w:lang w:eastAsia="zh-CN"/>
          <w14:ligatures w14:val="none"/>
        </w:rPr>
        <w:t>16) Klient provádí nebo prováděl rychlé či časté převody nemovitostí bez logického opodstatnění nebo povinná osoba zjistila z nabývacího titulu nákup nemovitosti a její následný bezprostřední převod n</w:t>
      </w:r>
      <w:r w:rsidRPr="00171D40">
        <w:rPr>
          <w:rFonts w:ascii="Times New Roman" w:eastAsia="SimSun" w:hAnsi="Times New Roman" w:cs="Times New Roman"/>
          <w:bCs/>
          <w:color w:val="000000"/>
          <w:sz w:val="24"/>
          <w:szCs w:val="24"/>
          <w:lang w:eastAsia="zh-CN"/>
          <w14:ligatures w14:val="none"/>
        </w:rPr>
        <w:t>ebo její nabytí za nápadně vyšší nebo nižší cenu než činní odpovídající hodnota nemovitosti.</w:t>
      </w:r>
    </w:p>
    <w:p w14:paraId="426C01B7" w14:textId="77777777" w:rsidR="00B25098" w:rsidRDefault="00B25098" w:rsidP="00A52503">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17) Obchod je neobvyklý vzhledem k informacím, které povinná osoba dosud o klientovi získala; např. obchod vybočuje z dosavadní podnikatelské činnosti klienta výší transakce, lokalitou apod.</w:t>
      </w:r>
    </w:p>
    <w:p w14:paraId="5E56007A" w14:textId="77777777" w:rsidR="00A52503" w:rsidRPr="00171D40" w:rsidRDefault="00A52503" w:rsidP="00A52503">
      <w:pPr>
        <w:suppressAutoHyphens/>
        <w:spacing w:after="0" w:line="240" w:lineRule="auto"/>
        <w:jc w:val="both"/>
        <w:rPr>
          <w:rFonts w:ascii="Times New Roman" w:eastAsia="NSimSun" w:hAnsi="Times New Roman" w:cs="Times New Roman"/>
          <w:sz w:val="24"/>
          <w:szCs w:val="24"/>
          <w:lang w:eastAsia="zh-CN" w:bidi="hi-IN"/>
          <w14:ligatures w14:val="none"/>
        </w:rPr>
      </w:pPr>
    </w:p>
    <w:p w14:paraId="448AAE4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color w:val="000000"/>
          <w:sz w:val="24"/>
          <w:szCs w:val="24"/>
          <w:lang w:eastAsia="zh-CN" w:bidi="hi-IN"/>
          <w14:ligatures w14:val="none"/>
        </w:rPr>
        <w:t>neobvyklé okolnosti</w:t>
      </w:r>
    </w:p>
    <w:p w14:paraId="174BFF9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18) Povinná osoba zjistila rozpor mezi informacemi poskytovanými klientem a skutečností. Klient případně uvádí nepravdivé údaje ke své identifikaci nebo kontrole (např. k původu peněz nebo oboru podnikání).</w:t>
      </w:r>
    </w:p>
    <w:p w14:paraId="5998B64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19) Soukromé výdaje jsou financovány ze státních nebo korporátních zdrojů: může se jednat o poskytování ekonomických výhod, jako např. poskytování nemovitosti k užívání nebo za třetí osobu platí jiná společnost nájemné apod., může to být např. společnost účastnící se veřejných zakázek nebo jiná společnost, která je s ní majetkově nebo personálně propojena.</w:t>
      </w:r>
    </w:p>
    <w:p w14:paraId="529639CE" w14:textId="386E0839"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lastRenderedPageBreak/>
        <w:t xml:space="preserve">20) U </w:t>
      </w:r>
      <w:r w:rsidR="00892A17">
        <w:rPr>
          <w:rFonts w:ascii="Times New Roman" w:eastAsia="NSimSun" w:hAnsi="Times New Roman" w:cs="Times New Roman"/>
          <w:color w:val="000000"/>
          <w:sz w:val="24"/>
          <w:szCs w:val="24"/>
          <w:lang w:eastAsia="zh-CN" w:bidi="hi-IN"/>
          <w14:ligatures w14:val="none"/>
        </w:rPr>
        <w:t>právnických osob</w:t>
      </w:r>
      <w:r w:rsidRPr="00171D40">
        <w:rPr>
          <w:rFonts w:ascii="Times New Roman" w:eastAsia="NSimSun" w:hAnsi="Times New Roman" w:cs="Times New Roman"/>
          <w:color w:val="000000"/>
          <w:sz w:val="24"/>
          <w:szCs w:val="24"/>
          <w:lang w:eastAsia="zh-CN" w:bidi="hi-IN"/>
          <w14:ligatures w14:val="none"/>
        </w:rPr>
        <w:t xml:space="preserve"> se často mění jednající osoby, skuteční majitelé, adresy, kontaktní údaje apod., popř. jsou časté změny oprávnění ve prospěch třetích stran, popř. změny těsně před uskutečněním obchodu.</w:t>
      </w:r>
    </w:p>
    <w:p w14:paraId="68347684"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21) Klient předkládá dokumenty vydané zahraniční institucí, které nelze nebo lze jen stěží ověřit.</w:t>
      </w:r>
    </w:p>
    <w:p w14:paraId="3FB38842"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22) Klient jedná často v doprovodu jiné osoby, aniž by k tomu měl zjevné důvody, popř. klient vystupuje, jako by jednal za někoho neb</w:t>
      </w:r>
      <w:r w:rsidRPr="00171D40">
        <w:rPr>
          <w:rFonts w:ascii="Times New Roman" w:eastAsia="NSimSun" w:hAnsi="Times New Roman" w:cs="Times New Roman"/>
          <w:sz w:val="24"/>
          <w:szCs w:val="24"/>
          <w:lang w:eastAsia="zh-CN" w:bidi="hi-IN"/>
          <w14:ligatures w14:val="none"/>
        </w:rPr>
        <w:t xml:space="preserve">o pro někoho jiného </w:t>
      </w:r>
      <w:r w:rsidRPr="00171D40">
        <w:rPr>
          <w:rFonts w:ascii="Times New Roman" w:eastAsia="NSimSun" w:hAnsi="Times New Roman" w:cs="Times New Roman"/>
          <w:color w:val="000000"/>
          <w:sz w:val="24"/>
          <w:szCs w:val="24"/>
          <w:lang w:eastAsia="zh-CN" w:bidi="hi-IN"/>
          <w14:ligatures w14:val="none"/>
        </w:rPr>
        <w:t>a ani na výzvu povinné osoby nedoložil žádné zplnomocnění</w:t>
      </w:r>
      <w:r w:rsidRPr="00171D40">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color w:val="000000"/>
          <w:sz w:val="24"/>
          <w:szCs w:val="24"/>
          <w:lang w:eastAsia="zh-CN" w:bidi="hi-IN"/>
          <w14:ligatures w14:val="none"/>
        </w:rPr>
        <w:t>nebo je sledován další osobou nebo osobami, které zřejmě chtějí zůstat v anonymitě.</w:t>
      </w:r>
    </w:p>
    <w:p w14:paraId="657F31CD"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23) Obchod (pro cizince, a nejen pro ně) vyřizuje zplnomocněná osoba, kontakt s klientem není povinné osobě umožněn.</w:t>
      </w:r>
    </w:p>
    <w:p w14:paraId="5BA67FE7" w14:textId="77777777" w:rsidR="00B25098" w:rsidRDefault="00B25098" w:rsidP="00A52503">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24) Klient chvátá na uskutečnění transakce víc, než je u podobných transakcí obvyklé.</w:t>
      </w:r>
    </w:p>
    <w:p w14:paraId="26BA50A0" w14:textId="77777777" w:rsidR="00A52503" w:rsidRPr="00171D40" w:rsidRDefault="00A52503"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D85B97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color w:val="000000"/>
          <w:sz w:val="24"/>
          <w:szCs w:val="24"/>
          <w:lang w:eastAsia="zh-CN" w:bidi="hi-IN"/>
          <w14:ligatures w14:val="none"/>
        </w:rPr>
        <w:t>rizikový klient</w:t>
      </w:r>
    </w:p>
    <w:p w14:paraId="2E296120"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25) O klientovi je známo, že je v kontaktu s trestně stíhanými osobami, případně je známa kriminální minulost klienta nebo jeho styky či vazby na osoby napojené na kriminální skupiny nebo přímo páchající trestnou činnost.</w:t>
      </w:r>
    </w:p>
    <w:p w14:paraId="047FE05F"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26) Do obchodu jsou zapojeny neznámé nebo domnělé neziskové organizace.</w:t>
      </w:r>
    </w:p>
    <w:p w14:paraId="38CF4486"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27) Okolnosti nasvědčují tomu, že subjekty zapojené do obchodu mají vztah k extremistickým osobám a organizacím nebo že podporují extremistické akce a projevy.</w:t>
      </w:r>
    </w:p>
    <w:p w14:paraId="0284A25F"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28) Klient není PEP (ani jeho rodinný příslušník či obchodní partner), ale je o něm známo, že má kontakty s PEP.</w:t>
      </w:r>
    </w:p>
    <w:p w14:paraId="3555DA3F"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29) K</w:t>
      </w:r>
      <w:r w:rsidRPr="00171D40">
        <w:rPr>
          <w:rFonts w:ascii="Times New Roman" w:eastAsia="Calibri" w:hAnsi="Times New Roman" w:cs="Times New Roman"/>
          <w:iCs/>
          <w:color w:val="000000"/>
          <w:kern w:val="0"/>
          <w:sz w:val="24"/>
          <w:szCs w:val="24"/>
          <w14:ligatures w14:val="none"/>
        </w:rPr>
        <w:t>lient vykonává rizikovou podnikatelskou činnost (např. provozovatel hazardních her, erotických služeb, diskoték a jiných nočních podniků, obchodu s vojenským materiálem a zejména se zbraněmi) a/nebo při své podnikatelské činnosti ve velké míře využívá hotovost.</w:t>
      </w:r>
    </w:p>
    <w:p w14:paraId="39A28485"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kern w:val="0"/>
          <w:sz w:val="24"/>
          <w:szCs w:val="24"/>
          <w14:ligatures w14:val="none"/>
        </w:rPr>
        <w:t>30) Neprůhledná, neobvyklá nebo složitá vlastnická struktura PO i v případě, že byl zjištěn skutečný majitel.</w:t>
      </w:r>
    </w:p>
    <w:p w14:paraId="2AC2C6CC" w14:textId="77777777"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kern w:val="0"/>
          <w:sz w:val="24"/>
          <w:szCs w:val="24"/>
          <w14:ligatures w14:val="none"/>
        </w:rPr>
        <w:t>31) Klient má styky nebo vazby do rizikových zemí například příbuzenské, podnikatelské apod.</w:t>
      </w:r>
    </w:p>
    <w:p w14:paraId="0D5149D8" w14:textId="111B507D" w:rsidR="00B25098" w:rsidRPr="00171D40" w:rsidRDefault="00B25098" w:rsidP="00A52503">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color w:val="000000"/>
          <w:kern w:val="0"/>
          <w:sz w:val="24"/>
          <w:szCs w:val="24"/>
          <w14:ligatures w14:val="none"/>
        </w:rPr>
        <w:t>32)</w:t>
      </w:r>
      <w:r w:rsidR="00A52503">
        <w:rPr>
          <w:rFonts w:ascii="Times New Roman" w:eastAsia="Calibri" w:hAnsi="Times New Roman" w:cs="Times New Roman"/>
          <w:iCs/>
          <w:color w:val="000000"/>
          <w:kern w:val="0"/>
          <w:sz w:val="24"/>
          <w:szCs w:val="24"/>
          <w14:ligatures w14:val="none"/>
        </w:rPr>
        <w:t xml:space="preserve"> </w:t>
      </w:r>
      <w:r w:rsidRPr="00171D40">
        <w:rPr>
          <w:rFonts w:ascii="Times New Roman" w:eastAsia="Calibri" w:hAnsi="Times New Roman" w:cs="Times New Roman"/>
          <w:iCs/>
          <w:color w:val="000000"/>
          <w:kern w:val="0"/>
          <w:sz w:val="24"/>
          <w:szCs w:val="24"/>
          <w14:ligatures w14:val="none"/>
        </w:rPr>
        <w:t>Klient vyžaduje namísto prodeje nemovitosti prodej 100 % obchodního podílu v PO bez věrohodného odůvodnění.</w:t>
      </w:r>
    </w:p>
    <w:p w14:paraId="028A8CC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846A52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kern w:val="0"/>
          <w:sz w:val="24"/>
          <w:szCs w:val="24"/>
          <w14:ligatures w14:val="none"/>
        </w:rPr>
        <w:t xml:space="preserve">Výčet rizikových znaků není vyčerpávající. Povinná osoba vždy hodnotí rizikovost obchodu dle konkrétní situace a okolností obchodu. </w:t>
      </w:r>
    </w:p>
    <w:p w14:paraId="29BAB9C1" w14:textId="588E594C" w:rsidR="00B25098" w:rsidRPr="00A52503"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kern w:val="0"/>
          <w:sz w:val="24"/>
          <w:szCs w:val="24"/>
          <w14:ligatures w14:val="none"/>
        </w:rPr>
        <w:t xml:space="preserve">Přítomnost rizikového znaku nemusí automaticky znamenat podezřelý obchod. Je nutné vyhodnotit rizikovost dle konkrétní situace a okolností obchodu. </w:t>
      </w:r>
    </w:p>
    <w:p w14:paraId="7B74F661"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lang w:eastAsia="zh-CN" w:bidi="hi-IN"/>
          <w14:ligatures w14:val="none"/>
        </w:rPr>
      </w:pPr>
    </w:p>
    <w:p w14:paraId="511CDC33"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7.3.2.  Obligatorní znaky podezřelých obchodů</w:t>
      </w:r>
    </w:p>
    <w:p w14:paraId="5B387F32"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b/>
          <w:sz w:val="24"/>
          <w:szCs w:val="24"/>
          <w:lang w:eastAsia="zh-CN" w:bidi="hi-IN"/>
          <w14:ligatures w14:val="none"/>
        </w:rPr>
      </w:pPr>
    </w:p>
    <w:p w14:paraId="217485DF"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níže uvedených situacích je obchod podezřelým vždy a je tedy důvodné podat oznámení podezřelého obchodu</w:t>
      </w:r>
    </w:p>
    <w:p w14:paraId="0E407449"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klient a/nebo zástupce a/nebo skutečný majitel PO je veden v sankčních seznamech</w:t>
      </w:r>
    </w:p>
    <w:p w14:paraId="59B9D7C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nepřehledná vlastnická struktura PO a/nebo skutečný majitel nebyl zjištěn</w:t>
      </w:r>
    </w:p>
    <w:p w14:paraId="4998D805" w14:textId="5F013ADB"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Calibri" w:hAnsi="Times New Roman" w:cs="Times New Roman"/>
          <w:iCs/>
          <w:color w:val="000000"/>
          <w:kern w:val="0"/>
          <w:sz w:val="24"/>
          <w:szCs w:val="24"/>
          <w14:ligatures w14:val="none"/>
        </w:rPr>
        <w:t>-</w:t>
      </w:r>
      <w:r w:rsidRPr="00171D40">
        <w:rPr>
          <w:rFonts w:ascii="Times New Roman" w:eastAsia="SimSun" w:hAnsi="Times New Roman" w:cs="Times New Roman"/>
          <w:iCs/>
          <w:color w:val="000000"/>
          <w:kern w:val="0"/>
          <w:sz w:val="24"/>
          <w:szCs w:val="24"/>
          <w14:ligatures w14:val="none"/>
        </w:rPr>
        <w:t xml:space="preserve"> </w:t>
      </w:r>
      <w:r w:rsidRPr="00171D40">
        <w:rPr>
          <w:rFonts w:ascii="Times New Roman" w:eastAsia="Calibri" w:hAnsi="Times New Roman" w:cs="Times New Roman"/>
          <w:iCs/>
          <w:kern w:val="0"/>
          <w:sz w:val="24"/>
          <w:szCs w:val="24"/>
          <w14:ligatures w14:val="none"/>
        </w:rPr>
        <w:t xml:space="preserve">klient </w:t>
      </w:r>
      <w:r w:rsidRPr="00171D40">
        <w:rPr>
          <w:rFonts w:ascii="Times New Roman" w:eastAsia="NSimSun" w:hAnsi="Times New Roman" w:cs="Times New Roman"/>
          <w:sz w:val="24"/>
          <w:szCs w:val="24"/>
          <w:lang w:eastAsia="zh-CN"/>
          <w14:ligatures w14:val="none"/>
        </w:rPr>
        <w:t xml:space="preserve">a/nebo zástupce </w:t>
      </w:r>
      <w:r w:rsidRPr="00171D40">
        <w:rPr>
          <w:rFonts w:ascii="Times New Roman" w:eastAsia="Calibri" w:hAnsi="Times New Roman" w:cs="Times New Roman"/>
          <w:iCs/>
          <w:kern w:val="0"/>
          <w:sz w:val="24"/>
          <w:szCs w:val="24"/>
          <w14:ligatures w14:val="none"/>
        </w:rPr>
        <w:t>se odmítl podrobit povinné identifikaci podle AML</w:t>
      </w:r>
    </w:p>
    <w:p w14:paraId="07A41E0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SimSun" w:hAnsi="Times New Roman" w:cs="Times New Roman"/>
          <w:color w:val="000000"/>
          <w:sz w:val="24"/>
          <w:szCs w:val="24"/>
          <w:lang w:eastAsia="zh-CN"/>
          <w14:ligatures w14:val="none"/>
        </w:rPr>
        <w:t xml:space="preserve">- klient a/nebo zástupce odmítl poskytnout součinnost </w:t>
      </w:r>
      <w:r w:rsidRPr="00171D40">
        <w:rPr>
          <w:rFonts w:ascii="Times New Roman" w:eastAsia="Calibri" w:hAnsi="Times New Roman" w:cs="Times New Roman"/>
          <w:iCs/>
          <w:kern w:val="0"/>
          <w:sz w:val="24"/>
          <w:szCs w:val="24"/>
          <w14:ligatures w14:val="none"/>
        </w:rPr>
        <w:t>při kontrole</w:t>
      </w:r>
    </w:p>
    <w:p w14:paraId="37D48557" w14:textId="12285AD1" w:rsidR="00B25098" w:rsidRDefault="00B25098" w:rsidP="00171D40">
      <w:pPr>
        <w:suppressAutoHyphens/>
        <w:spacing w:after="0" w:line="240" w:lineRule="auto"/>
        <w:contextualSpacing/>
        <w:jc w:val="both"/>
        <w:rPr>
          <w:rFonts w:ascii="Times New Roman" w:eastAsia="SimSun" w:hAnsi="Times New Roman" w:cs="Times New Roman"/>
          <w:color w:val="000000"/>
          <w:sz w:val="24"/>
          <w:szCs w:val="24"/>
          <w:lang w:eastAsia="zh-CN"/>
          <w14:ligatures w14:val="none"/>
        </w:rPr>
      </w:pPr>
      <w:r w:rsidRPr="00171D40">
        <w:rPr>
          <w:rFonts w:ascii="Times New Roman" w:eastAsia="Calibri" w:hAnsi="Times New Roman" w:cs="Times New Roman"/>
          <w:iCs/>
          <w:color w:val="000000"/>
          <w:kern w:val="0"/>
          <w:sz w:val="24"/>
          <w:szCs w:val="24"/>
          <w14:ligatures w14:val="none"/>
        </w:rPr>
        <w:t xml:space="preserve">- </w:t>
      </w:r>
      <w:r w:rsidRPr="00171D40">
        <w:rPr>
          <w:rFonts w:ascii="Times New Roman" w:eastAsia="SimSun" w:hAnsi="Times New Roman" w:cs="Times New Roman"/>
          <w:color w:val="000000"/>
          <w:sz w:val="24"/>
          <w:szCs w:val="24"/>
          <w:lang w:eastAsia="zh-CN"/>
          <w14:ligatures w14:val="none"/>
        </w:rPr>
        <w:t>klient a/nebo zástupce používá plnou moc, která vzbuzuje podezření, předkládá falešné, odcizené, neplatné nebo nedůvěryhodné doklady, popř. jiné listiny</w:t>
      </w:r>
      <w:r w:rsidR="00A52503">
        <w:rPr>
          <w:rFonts w:ascii="Times New Roman" w:eastAsia="SimSun" w:hAnsi="Times New Roman" w:cs="Times New Roman"/>
          <w:color w:val="000000"/>
          <w:sz w:val="24"/>
          <w:szCs w:val="24"/>
          <w:lang w:eastAsia="zh-CN"/>
          <w14:ligatures w14:val="none"/>
        </w:rPr>
        <w:t>.</w:t>
      </w:r>
    </w:p>
    <w:p w14:paraId="399E0B84" w14:textId="77777777" w:rsidR="00A52503" w:rsidRPr="00A52503" w:rsidRDefault="00A52503"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081F8508" w14:textId="7D1103C1" w:rsidR="00B25098" w:rsidRPr="00BB494B" w:rsidRDefault="00B25098" w:rsidP="00BB494B">
      <w:pPr>
        <w:rPr>
          <w:rFonts w:ascii="Times New Roman" w:hAnsi="Times New Roman" w:cs="Times New Roman"/>
          <w:b/>
          <w:bCs/>
          <w:sz w:val="24"/>
          <w:szCs w:val="24"/>
          <w:lang w:eastAsia="zh-CN" w:bidi="hi-IN"/>
        </w:rPr>
      </w:pPr>
      <w:r w:rsidRPr="00A52503">
        <w:rPr>
          <w:rFonts w:ascii="Times New Roman" w:hAnsi="Times New Roman" w:cs="Times New Roman"/>
          <w:b/>
          <w:bCs/>
          <w:sz w:val="24"/>
          <w:szCs w:val="24"/>
          <w:lang w:eastAsia="zh-CN" w:bidi="hi-IN"/>
        </w:rPr>
        <w:t>8.  Neuskutečnění obchodu</w:t>
      </w:r>
    </w:p>
    <w:p w14:paraId="3C3F3CB4" w14:textId="745EF79B" w:rsidR="00B25098" w:rsidRPr="00A52503"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A52503">
        <w:rPr>
          <w:rFonts w:ascii="Times New Roman" w:eastAsia="NSimSun" w:hAnsi="Times New Roman" w:cs="Times New Roman"/>
          <w:sz w:val="24"/>
          <w:szCs w:val="24"/>
          <w:lang w:eastAsia="zh-CN" w:bidi="hi-IN"/>
          <w14:ligatures w14:val="none"/>
        </w:rPr>
        <w:t xml:space="preserve">Obchod </w:t>
      </w:r>
      <w:r w:rsidRPr="00A52503">
        <w:rPr>
          <w:rFonts w:ascii="Times New Roman" w:eastAsia="NSimSun" w:hAnsi="Times New Roman" w:cs="Times New Roman"/>
          <w:color w:val="000000"/>
          <w:sz w:val="24"/>
          <w:szCs w:val="24"/>
          <w:lang w:eastAsia="zh-CN" w:bidi="hi-IN"/>
          <w14:ligatures w14:val="none"/>
        </w:rPr>
        <w:t>(</w:t>
      </w:r>
      <w:r w:rsidRPr="00A52503">
        <w:rPr>
          <w:rFonts w:ascii="Times New Roman" w:eastAsia="NSimSun" w:hAnsi="Times New Roman" w:cs="Times New Roman"/>
          <w:sz w:val="24"/>
          <w:szCs w:val="24"/>
          <w:lang w:eastAsia="zh-CN" w:bidi="hi-IN"/>
          <w14:ligatures w14:val="none"/>
        </w:rPr>
        <w:t>obchodní vztah) nesmí povinná osoba realizovat, pokud je klient zařazen do kategorie rizikovosti 4. Klient nepřiměřeně rizikový (</w:t>
      </w:r>
      <w:r w:rsidRPr="00A52503">
        <w:rPr>
          <w:rFonts w:ascii="Times New Roman" w:eastAsia="NSimSun" w:hAnsi="Times New Roman" w:cs="Times New Roman"/>
          <w:color w:val="000000"/>
          <w:sz w:val="24"/>
          <w:szCs w:val="24"/>
          <w:lang w:eastAsia="zh-CN" w:bidi="hi-IN"/>
          <w14:ligatures w14:val="none"/>
        </w:rPr>
        <w:t xml:space="preserve">bod </w:t>
      </w:r>
      <w:r w:rsidRPr="00A52503">
        <w:rPr>
          <w:rFonts w:ascii="Times New Roman" w:eastAsia="NSimSun" w:hAnsi="Times New Roman" w:cs="Times New Roman"/>
          <w:sz w:val="24"/>
          <w:szCs w:val="24"/>
          <w:lang w:eastAsia="zh-CN" w:bidi="hi-IN"/>
          <w14:ligatures w14:val="none"/>
        </w:rPr>
        <w:t>7.1. SVZ).</w:t>
      </w:r>
    </w:p>
    <w:p w14:paraId="186486C9" w14:textId="77777777" w:rsidR="00A52503" w:rsidRPr="00171D40" w:rsidRDefault="00A52503"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1089317" w14:textId="77777777" w:rsidR="00B25098"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300AF651" w14:textId="77777777" w:rsidR="00BB494B" w:rsidRPr="00171D40" w:rsidRDefault="00BB494B"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0E9E1EEA" w14:textId="799B6908"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odmítne uskutečnění obchodu (nebo navázání obchodního vztahu a/nebo ukončí obchodní vztah) v případě, že je dána identifikační povinnost, pokud</w:t>
      </w:r>
      <w:r w:rsidR="00A52503">
        <w:rPr>
          <w:rFonts w:ascii="Times New Roman" w:eastAsia="NSimSun" w:hAnsi="Times New Roman" w:cs="Times New Roman"/>
          <w:sz w:val="24"/>
          <w:szCs w:val="24"/>
          <w:lang w:eastAsia="zh-CN" w:bidi="hi-IN"/>
          <w14:ligatures w14:val="none"/>
        </w:rPr>
        <w:t>:</w:t>
      </w:r>
    </w:p>
    <w:p w14:paraId="2B86C117" w14:textId="4CA313F0"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klient se odmítne identifikaci podrobit;</w:t>
      </w:r>
    </w:p>
    <w:p w14:paraId="018FEBFD" w14:textId="5286EB42"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klient odmítne</w:t>
      </w:r>
      <w:r w:rsidRPr="00171D40">
        <w:rPr>
          <w:rFonts w:ascii="Times New Roman" w:eastAsia="NSimSun" w:hAnsi="Times New Roman" w:cs="Times New Roman"/>
          <w:color w:val="000000"/>
          <w:sz w:val="24"/>
          <w:szCs w:val="24"/>
          <w:lang w:eastAsia="zh-CN" w:bidi="hi-IN"/>
          <w14:ligatures w14:val="none"/>
        </w:rPr>
        <w:t xml:space="preserve"> doložit oprávnění k zastupování a / nebo plnou moc v případě, že je zastoupen zmocněncem;</w:t>
      </w:r>
    </w:p>
    <w:p w14:paraId="508D2527" w14:textId="2B402A34"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klient neposkytne potřebnou součinnost při kontrole;</w:t>
      </w:r>
    </w:p>
    <w:p w14:paraId="46E0D46E" w14:textId="33D386E5"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z jiného důvodu nelze provést identifikaci nebo kontrolu klienta;</w:t>
      </w:r>
    </w:p>
    <w:p w14:paraId="1E36E240" w14:textId="78231099"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má-li osoba provádějící identifikaci nebo kontrolu klienta pochybnosti o pravdivosti informací poskytnutých klientem nebo o pravosti předložených dokladů (v tomto případě je nutné současně podat OPO)</w:t>
      </w:r>
      <w:r w:rsidR="00A52503">
        <w:rPr>
          <w:rFonts w:ascii="Times New Roman" w:eastAsia="NSimSun" w:hAnsi="Times New Roman" w:cs="Times New Roman"/>
          <w:sz w:val="24"/>
          <w:szCs w:val="24"/>
          <w:lang w:eastAsia="zh-CN" w:bidi="hi-IN"/>
          <w14:ligatures w14:val="none"/>
        </w:rPr>
        <w:t>;</w:t>
      </w:r>
    </w:p>
    <w:p w14:paraId="20709FBD" w14:textId="2E2747A6"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klientem, skutečným majitelem klienta nebo osobou jednající za klienta nebo členem statutárního orgánu klienta je osoba, která je uvedena na seznamu sankcionovaných subjektů (v tomto případě je nutné současně podat OPO);</w:t>
      </w:r>
    </w:p>
    <w:p w14:paraId="537B5E09" w14:textId="7DECE140"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jedná se o obchod (a to i v rámci obchodního vztahu) s PEP a povinné osobě není znám původ peněžních prostředků nebo jiného majetku užitého v obchodu (nebo obchodním vztahu);</w:t>
      </w:r>
    </w:p>
    <w:p w14:paraId="3ED3598F"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statutární orgán povinné osoby nedá souhlas k obchodnímu vztahu s PEP.</w:t>
      </w:r>
    </w:p>
    <w:p w14:paraId="7A282A0A" w14:textId="77777777" w:rsidR="00B25098" w:rsidRPr="00171D40" w:rsidRDefault="00B25098" w:rsidP="00171D40">
      <w:pPr>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7C65E574" w14:textId="038A5821" w:rsidR="00B25098" w:rsidRPr="00A52503" w:rsidRDefault="00B25098" w:rsidP="00171D40">
      <w:pPr>
        <w:keepNext/>
        <w:keepLines/>
        <w:suppressAutoHyphens/>
        <w:spacing w:after="0" w:line="240" w:lineRule="auto"/>
        <w:jc w:val="both"/>
        <w:outlineLvl w:val="1"/>
        <w:rPr>
          <w:rFonts w:ascii="Times New Roman" w:eastAsia="Calibri" w:hAnsi="Times New Roman" w:cs="Times New Roman"/>
          <w:b/>
          <w:bCs/>
          <w:sz w:val="24"/>
          <w:szCs w:val="24"/>
          <w:lang w:eastAsia="zh-CN" w:bidi="hi-IN"/>
          <w14:ligatures w14:val="none"/>
        </w:rPr>
      </w:pPr>
      <w:r w:rsidRPr="00A52503">
        <w:rPr>
          <w:rFonts w:ascii="Times New Roman" w:eastAsia="Calibri" w:hAnsi="Times New Roman" w:cs="Times New Roman"/>
          <w:b/>
          <w:bCs/>
          <w:sz w:val="24"/>
          <w:szCs w:val="24"/>
          <w:lang w:eastAsia="zh-CN" w:bidi="hi-IN"/>
          <w14:ligatures w14:val="none"/>
        </w:rPr>
        <w:t>9.  Postup pro zpřístupnění uchovávaných údajů kompetentním orgánům</w:t>
      </w:r>
    </w:p>
    <w:p w14:paraId="6C209A3C" w14:textId="77777777" w:rsidR="00B25098" w:rsidRPr="00171D40" w:rsidRDefault="00B25098" w:rsidP="00171D40">
      <w:pPr>
        <w:keepNext/>
        <w:keepLines/>
        <w:suppressAutoHyphens/>
        <w:spacing w:after="0" w:line="240" w:lineRule="auto"/>
        <w:jc w:val="both"/>
        <w:outlineLvl w:val="1"/>
        <w:rPr>
          <w:rFonts w:ascii="Times New Roman" w:eastAsia="Calibri" w:hAnsi="Times New Roman" w:cs="Times New Roman"/>
          <w:b/>
          <w:bCs/>
          <w:sz w:val="24"/>
          <w:szCs w:val="24"/>
          <w:shd w:val="clear" w:color="auto" w:fill="C0C0C0"/>
          <w:lang w:eastAsia="zh-CN" w:bidi="hi-IN"/>
          <w14:ligatures w14:val="none"/>
        </w:rPr>
      </w:pPr>
    </w:p>
    <w:p w14:paraId="39C9DCD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uchovává po dobu 10 let od uskutečnění posledního úkonu jednotlivého obchodu nebo od ukončení obchodního vztahu s klientem následující údaje, informace a dokumenty:</w:t>
      </w:r>
    </w:p>
    <w:p w14:paraId="102922DC" w14:textId="77777777" w:rsidR="00B25098" w:rsidRPr="00171D40" w:rsidRDefault="00B25098" w:rsidP="00171D40">
      <w:pPr>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2C952196" w14:textId="0D9AAEE5"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identifikační údaje, další údaje týkající se průkazu totožnosti klienta, který je fyzickou osobou nebo osoby jednající za klienta, který je právnickou osobou;</w:t>
      </w:r>
    </w:p>
    <w:p w14:paraId="69ED1453" w14:textId="504532F5"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záznamy o tom, zda klient není PEP nebo osoba, vůči níž ČR uplatňuje mezinárodní sankce podle sankčního zákona;</w:t>
      </w:r>
    </w:p>
    <w:p w14:paraId="53FB911E" w14:textId="6E60FF27"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kopie dokladů předložených k identifikaci, byly-li pořizovány;</w:t>
      </w:r>
    </w:p>
    <w:p w14:paraId="5C1540F8" w14:textId="01264741"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údaj o tom, kdo a kdy provedl první identifikaci klienta;</w:t>
      </w:r>
    </w:p>
    <w:p w14:paraId="2982CE0B" w14:textId="77E8D3D8"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informace a kopie dokumentů získané v rámci kontroly klienta;</w:t>
      </w:r>
    </w:p>
    <w:p w14:paraId="71798B65" w14:textId="62DC7D98" w:rsidR="00B25098" w:rsidRPr="00A52503" w:rsidRDefault="00B25098" w:rsidP="00A52503">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případě zastupování originál nebo ověřenou kopii plné moci nebo číslo jednací rozhodnutí soudu o jmenování opatrovníka;</w:t>
      </w:r>
    </w:p>
    <w:p w14:paraId="294A2DE8" w14:textId="7A9E94E3" w:rsidR="00B25098" w:rsidRPr="00A52503" w:rsidRDefault="00B25098" w:rsidP="00A52503">
      <w:pPr>
        <w:numPr>
          <w:ilvl w:val="0"/>
          <w:numId w:val="6"/>
        </w:numPr>
        <w:pBdr>
          <w:top w:val="none" w:sz="0" w:space="0" w:color="000000"/>
          <w:left w:val="none" w:sz="0" w:space="0" w:color="000000"/>
          <w:bottom w:val="none" w:sz="0" w:space="0" w:color="000000"/>
          <w:right w:val="none" w:sz="0" w:space="0" w:color="000000"/>
        </w:pBdr>
        <w:shd w:val="clear" w:color="auto" w:fill="FFFFFF"/>
        <w:suppressAutoHyphens/>
        <w:spacing w:after="0" w:line="276"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záznamy o všech krocích uskutečněných v rámci identifikace a kontroly klienta;</w:t>
      </w:r>
    </w:p>
    <w:p w14:paraId="4CF7E110" w14:textId="1183A30C" w:rsidR="00B25098" w:rsidRPr="00A52503" w:rsidRDefault="00B25098" w:rsidP="00A52503">
      <w:pPr>
        <w:numPr>
          <w:ilvl w:val="0"/>
          <w:numId w:val="6"/>
        </w:num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záznamy o postupu při posouzení a stanovení rizikového profilu klienta, včetně volby odpovídajících opatření užitých vůči klientovi a při posouzení skutečností souvisejících s podáním oznámení o podezřelém obchodu;</w:t>
      </w:r>
    </w:p>
    <w:p w14:paraId="5C821201" w14:textId="77777777" w:rsidR="00B25098" w:rsidRPr="00171D40" w:rsidRDefault="00B25098" w:rsidP="00171D40">
      <w:pPr>
        <w:numPr>
          <w:ilvl w:val="0"/>
          <w:numId w:val="6"/>
        </w:num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údaje a doklady o obchodech spojených s povinností identifikace; </w:t>
      </w:r>
    </w:p>
    <w:p w14:paraId="6FB3ECA6"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color w:val="000000"/>
          <w:sz w:val="24"/>
          <w:szCs w:val="24"/>
          <w:shd w:val="clear" w:color="auto" w:fill="FFFF00"/>
          <w:lang w:eastAsia="zh-CN" w:bidi="hi-IN"/>
          <w14:ligatures w14:val="none"/>
        </w:rPr>
      </w:pPr>
    </w:p>
    <w:p w14:paraId="648A8846"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Údaje povinná osoba uchovává v papírové / elektronické /  papírové a elektronické podobě a na základě výzvy je v přiměřené časové lhůtě zpřístupní kompetentním orgánům.</w:t>
      </w:r>
    </w:p>
    <w:p w14:paraId="319ADBE4"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1CF29A57"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 uplynutí lhůty 10 let zajistí povinná osoba zničení listin / výmaz uchovávaných údajů / zničení listin a výmaz uchovávaných údajů. </w:t>
      </w:r>
    </w:p>
    <w:p w14:paraId="67A3DD6C"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147262C9" w14:textId="77777777" w:rsidR="00B25098" w:rsidRPr="00A52503"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A52503">
        <w:rPr>
          <w:rFonts w:ascii="Times New Roman" w:eastAsia="NSimSun" w:hAnsi="Times New Roman" w:cs="Times New Roman"/>
          <w:b/>
          <w:bCs/>
          <w:sz w:val="24"/>
          <w:szCs w:val="24"/>
          <w:lang w:eastAsia="zh-CN" w:bidi="hi-IN"/>
          <w14:ligatures w14:val="none"/>
        </w:rPr>
        <w:t>10.  Pravidla a postupy, kterými se při nabízení služeb nebo produktů povinné osoby řídí třetí osoby jednající jménem a na účet této povinné osoby</w:t>
      </w:r>
    </w:p>
    <w:p w14:paraId="74B24268"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75AA8B30" w14:textId="6C8B06BF"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má uzavřeny s jinými osobami pracovně-právní či jiný smluvní vztah, na jehož základě tyto jiné osoby jednají jménem povinné osoby v souvislosti s obchodem nebo obchodním vztahem.</w:t>
      </w:r>
    </w:p>
    <w:p w14:paraId="2AAAA780"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Tyto osoby mají povinnost řídit se tímto SVZ.</w:t>
      </w:r>
    </w:p>
    <w:p w14:paraId="2896FFF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2B3BD2D" w14:textId="65125639" w:rsidR="00B25098" w:rsidRPr="002F59AC" w:rsidRDefault="00B25098" w:rsidP="002F59AC">
      <w:pPr>
        <w:suppressAutoHyphens/>
        <w:spacing w:after="0" w:line="240" w:lineRule="auto"/>
        <w:jc w:val="both"/>
        <w:rPr>
          <w:rFonts w:ascii="Times New Roman" w:eastAsia="NSimSun" w:hAnsi="Times New Roman" w:cs="Times New Roman"/>
          <w:sz w:val="24"/>
          <w:szCs w:val="24"/>
          <w:lang w:eastAsia="zh-CN" w:bidi="hi-IN"/>
          <w14:ligatures w14:val="none"/>
        </w:rPr>
      </w:pPr>
      <w:r w:rsidRPr="002F59AC">
        <w:rPr>
          <w:rFonts w:ascii="Times New Roman" w:eastAsia="NSimSun" w:hAnsi="Times New Roman" w:cs="Times New Roman"/>
          <w:b/>
          <w:bCs/>
          <w:sz w:val="24"/>
          <w:szCs w:val="24"/>
          <w:lang w:eastAsia="zh-CN" w:bidi="hi-IN"/>
          <w14:ligatures w14:val="none"/>
        </w:rPr>
        <w:lastRenderedPageBreak/>
        <w:t>11.  Postup od zjištění podezřelého obchodu do okamžiku doručení oznámení FAÚ, pravidla pro zpracování podezřelého obchodu a určení osob, které podezřelý obchod vyhodnocují</w:t>
      </w:r>
    </w:p>
    <w:p w14:paraId="446D18CD"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shd w:val="clear" w:color="auto" w:fill="C0C0C0"/>
          <w:lang w:eastAsia="zh-CN" w:bidi="hi-IN"/>
          <w14:ligatures w14:val="none"/>
        </w:rPr>
      </w:pPr>
    </w:p>
    <w:p w14:paraId="285D45D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11.1.  Situace, kdy se na FAÚ podává OPO</w:t>
      </w:r>
    </w:p>
    <w:p w14:paraId="1D4C4F80"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shd w:val="clear" w:color="auto" w:fill="C0C0C0"/>
          <w:lang w:eastAsia="zh-CN" w:bidi="hi-IN"/>
          <w14:ligatures w14:val="none"/>
        </w:rPr>
      </w:pPr>
    </w:p>
    <w:p w14:paraId="7A8C5F6D" w14:textId="0B82BFD9" w:rsidR="00B25098" w:rsidRPr="002F59AC" w:rsidRDefault="00B25098" w:rsidP="00171D40">
      <w:pPr>
        <w:suppressAutoHyphens/>
        <w:spacing w:after="0" w:line="240" w:lineRule="auto"/>
        <w:jc w:val="both"/>
        <w:rPr>
          <w:rFonts w:ascii="Times New Roman" w:eastAsia="NSimSun" w:hAnsi="Times New Roman" w:cs="Times New Roman"/>
          <w:bCs/>
          <w:sz w:val="24"/>
          <w:szCs w:val="24"/>
          <w:lang w:eastAsia="zh-CN" w:bidi="hi-IN"/>
          <w14:ligatures w14:val="none"/>
        </w:rPr>
      </w:pPr>
      <w:r w:rsidRPr="002F59AC">
        <w:rPr>
          <w:rFonts w:ascii="Times New Roman" w:eastAsia="NSimSun" w:hAnsi="Times New Roman" w:cs="Times New Roman"/>
          <w:bCs/>
          <w:sz w:val="24"/>
          <w:szCs w:val="24"/>
          <w:lang w:eastAsia="zh-CN" w:bidi="hi-IN"/>
          <w14:ligatures w14:val="none"/>
        </w:rPr>
        <w:t>Povinná osoba oznámí podezřelý obchod na základě výše uvedeného, zejména však v případě, že:</w:t>
      </w:r>
    </w:p>
    <w:p w14:paraId="0B97191E" w14:textId="72C4B3B1" w:rsidR="00B25098" w:rsidRPr="002F59AC" w:rsidRDefault="00B25098" w:rsidP="002F59AC">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přetrvávají pochybnosti o možném zneužití k ML/FT i po provedené kontrole klienta;</w:t>
      </w:r>
    </w:p>
    <w:p w14:paraId="4A4B91A7" w14:textId="265DAF1D" w:rsidR="00B25098" w:rsidRPr="002F59AC" w:rsidRDefault="00B25098" w:rsidP="002F59AC">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klient se odmítne identifikovat před uskutečněním obchodu (obchodního vztahu) a povinná osoba má dílčí informace ke klientovi (v těchto případech se do OPO zařadí všechny informace od zástupců povinné osoby týkající se popisu, chování, průběhu jednání s neidentifikovaným účastníkem obchodu, jeho příchod a odchod; dále jsou uvedeny základní identifikační údaje pracovníků povinné osoby, kteří s neidentifikovaným účastníkem obchodu jednali a mohli by případně dále doplnit jeho popis či provést jeho následné ztotožnění);</w:t>
      </w:r>
    </w:p>
    <w:p w14:paraId="65ACC416" w14:textId="0F1D55C6" w:rsidR="00B25098" w:rsidRPr="002F59AC" w:rsidRDefault="00B25098" w:rsidP="002F59AC">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klient nespolupracuje při získávání údajů a informací v rámci identifikace a kontroly klienta (</w:t>
      </w:r>
      <w:r w:rsidRPr="00171D40">
        <w:rPr>
          <w:rFonts w:ascii="Times New Roman" w:eastAsia="NSimSun" w:hAnsi="Times New Roman" w:cs="Times New Roman"/>
          <w:bCs/>
          <w:sz w:val="24"/>
          <w:szCs w:val="24"/>
          <w:lang w:eastAsia="zh-CN" w:bidi="hi-IN"/>
          <w14:ligatures w14:val="none"/>
        </w:rPr>
        <w:t>v tomto případě povinná osoba podle aktuální situace zváží, zda je předpoklad získání příslušného vysvětlení od klienta, který je například jen dočasně nedostupný. V takových případech lze klientovi poskytnout přiměřenou dobu ke splnění součinnosti a podání OPO odložit až do jejího uplynutí)</w:t>
      </w:r>
      <w:r w:rsidRPr="00171D40">
        <w:rPr>
          <w:rFonts w:ascii="Times New Roman" w:eastAsia="NSimSun" w:hAnsi="Times New Roman" w:cs="Times New Roman"/>
          <w:sz w:val="24"/>
          <w:szCs w:val="24"/>
          <w:lang w:eastAsia="zh-CN" w:bidi="hi-IN"/>
          <w14:ligatures w14:val="none"/>
        </w:rPr>
        <w:t>;</w:t>
      </w:r>
    </w:p>
    <w:p w14:paraId="75AAF1FA" w14:textId="6B4192B3" w:rsidR="00B25098" w:rsidRPr="002F59AC" w:rsidRDefault="00B25098" w:rsidP="002F59AC">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povinné osobě není z veřejných zdrojů znám původ majetku, který je použit v obchodu s PEP a tato osoba odmítne původ majetku vysvětlit;</w:t>
      </w:r>
    </w:p>
    <w:p w14:paraId="5C71171F" w14:textId="07888FC4" w:rsidR="00B25098" w:rsidRPr="002F59AC" w:rsidRDefault="00B25098" w:rsidP="002F59AC">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j</w:t>
      </w:r>
      <w:r w:rsidRPr="00171D40">
        <w:rPr>
          <w:rFonts w:ascii="Times New Roman" w:eastAsia="NSimSun" w:hAnsi="Times New Roman" w:cs="Times New Roman"/>
          <w:bCs/>
          <w:color w:val="000000"/>
          <w:sz w:val="24"/>
          <w:szCs w:val="24"/>
          <w:lang w:eastAsia="zh-CN" w:bidi="hi-IN"/>
          <w14:ligatures w14:val="none"/>
        </w:rPr>
        <w:t>sou obligatorní důvody podle § 6 odst. 2 AML zákona (tzn. klientem, osobou ve vlastnické nebo řídící struktuře klienta, skutečným majitelem klienta, osobou jednající za klienta nebo osobou, která se jinak podílí na obchodu a je povinné osobě známa, je osoba, vůči níž Česká republika uplatňuje mezinárodní sankce podle zákona o provádění mezinárodních sankcí)</w:t>
      </w:r>
      <w:r w:rsidR="005917AD">
        <w:rPr>
          <w:rFonts w:ascii="Times New Roman" w:eastAsia="NSimSun" w:hAnsi="Times New Roman" w:cs="Times New Roman"/>
          <w:bCs/>
          <w:color w:val="000000"/>
          <w:sz w:val="24"/>
          <w:szCs w:val="24"/>
          <w:lang w:eastAsia="zh-CN" w:bidi="hi-IN"/>
          <w14:ligatures w14:val="none"/>
        </w:rPr>
        <w:t>;</w:t>
      </w:r>
    </w:p>
    <w:p w14:paraId="7990DBF9"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nejde o konkrétní podezřelý obchod, ale jedná se o „jiné skutečnosti“, které by mohly nasvědčovat legalizaci výnosů z trestné činnosti a obchodům spojeným s terorismem.</w:t>
      </w:r>
    </w:p>
    <w:p w14:paraId="39DB54A1"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2E4A830D" w14:textId="77777777" w:rsidR="00B25098" w:rsidRPr="002F59AC"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2F59AC">
        <w:rPr>
          <w:rFonts w:ascii="Times New Roman" w:eastAsia="NSimSun" w:hAnsi="Times New Roman" w:cs="Times New Roman"/>
          <w:sz w:val="24"/>
          <w:szCs w:val="24"/>
          <w:lang w:eastAsia="zh-CN" w:bidi="hi-IN"/>
          <w14:ligatures w14:val="none"/>
        </w:rPr>
        <w:t xml:space="preserve">Zjistí-li povinná osoba v souvislosti se svou činností podezřelý obchod, oznámí to FAÚ bez zbytečného odkladu. </w:t>
      </w:r>
    </w:p>
    <w:p w14:paraId="7B924609"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3595CFF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Vyžadují-li to okolnosti podezřelého případu, zejména hrozí-li nebezpečí z prodlení, oznámí povinná osoba podezřelý obchod neprodleně po jeho zjištění. Tento postup je nutný v situaci, kdy hrozí, že majetek, který je předmětem obchodu, resp. prostředky užité v obchodu by mohly uniknout z dosahu orgánů činných v trestním řízení. V tomto případě povinná osoba musí oznámit podezřelý obchod neprodleně po jeho zjištění, a to i za cenu, že oznámení nebude obsahovat všechny relevantní informace (oznámení bude doplněno následně).</w:t>
      </w:r>
    </w:p>
    <w:p w14:paraId="4F57100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A0E3D85" w14:textId="66DF9053"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případech, kdy hrozí nebezpečí, že bezodkladným splněním příkazu klienta by mohlo být zmařeno nebo podstatně ztíženo zajištění výnosu z trestné činnosti nebo prostředků určených k financování terorismu, povinná osoba může splnit příkaz klienta týkající se podezřelého obchodu nejdříve po uplynutí 24 hodin od podání OPO (blíže kap. 12).</w:t>
      </w:r>
    </w:p>
    <w:p w14:paraId="6F5B0FE0"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137CE82F" w14:textId="20834926"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OPO se podává na FAÚ, a to písemně doporučeným dopisem nebo ústně do protokolu v místě určeném po předchozí domluvě. Za písemné oznámení se považuje též oznámení podané elektronicky technickými prostředky zajišťujícími zvláštní ochranu přenášených údajů, tzn. systém </w:t>
      </w:r>
      <w:proofErr w:type="spellStart"/>
      <w:r w:rsidRPr="00171D40">
        <w:rPr>
          <w:rFonts w:ascii="Times New Roman" w:eastAsia="NSimSun" w:hAnsi="Times New Roman" w:cs="Times New Roman"/>
          <w:sz w:val="24"/>
          <w:szCs w:val="24"/>
          <w:lang w:eastAsia="zh-CN" w:bidi="hi-IN"/>
          <w14:ligatures w14:val="none"/>
        </w:rPr>
        <w:t>enkryptovaného</w:t>
      </w:r>
      <w:proofErr w:type="spellEnd"/>
      <w:r w:rsidRPr="00171D40">
        <w:rPr>
          <w:rFonts w:ascii="Times New Roman" w:eastAsia="NSimSun" w:hAnsi="Times New Roman" w:cs="Times New Roman"/>
          <w:sz w:val="24"/>
          <w:szCs w:val="24"/>
          <w:lang w:eastAsia="zh-CN" w:bidi="hi-IN"/>
          <w14:ligatures w14:val="none"/>
        </w:rPr>
        <w:t xml:space="preserve"> elektronického spojení s F</w:t>
      </w:r>
      <w:r w:rsidR="002F59AC">
        <w:rPr>
          <w:rFonts w:ascii="Times New Roman" w:eastAsia="NSimSun" w:hAnsi="Times New Roman" w:cs="Times New Roman"/>
          <w:sz w:val="24"/>
          <w:szCs w:val="24"/>
          <w:lang w:eastAsia="zh-CN" w:bidi="hi-IN"/>
          <w14:ligatures w14:val="none"/>
        </w:rPr>
        <w:t>AÚ</w:t>
      </w:r>
      <w:r w:rsidRPr="00171D40">
        <w:rPr>
          <w:rFonts w:ascii="Times New Roman" w:eastAsia="NSimSun" w:hAnsi="Times New Roman" w:cs="Times New Roman"/>
          <w:sz w:val="24"/>
          <w:szCs w:val="24"/>
          <w:lang w:eastAsia="zh-CN" w:bidi="hi-IN"/>
          <w14:ligatures w14:val="none"/>
        </w:rPr>
        <w:t xml:space="preserve"> „</w:t>
      </w:r>
      <w:proofErr w:type="spellStart"/>
      <w:r w:rsidRPr="00171D40">
        <w:rPr>
          <w:rFonts w:ascii="Times New Roman" w:eastAsia="NSimSun" w:hAnsi="Times New Roman" w:cs="Times New Roman"/>
          <w:sz w:val="24"/>
          <w:szCs w:val="24"/>
          <w:lang w:eastAsia="zh-CN" w:bidi="hi-IN"/>
          <w14:ligatures w14:val="none"/>
        </w:rPr>
        <w:t>MoneyWeb</w:t>
      </w:r>
      <w:proofErr w:type="spellEnd"/>
      <w:r w:rsidRPr="00171D40">
        <w:rPr>
          <w:rFonts w:ascii="Times New Roman" w:eastAsia="NSimSun" w:hAnsi="Times New Roman" w:cs="Times New Roman"/>
          <w:sz w:val="24"/>
          <w:szCs w:val="24"/>
          <w:lang w:eastAsia="zh-CN" w:bidi="hi-IN"/>
          <w14:ligatures w14:val="none"/>
        </w:rPr>
        <w:t xml:space="preserve"> Lite</w:t>
      </w:r>
      <w:r w:rsidRPr="00171D40">
        <w:rPr>
          <w:rFonts w:ascii="Times New Roman" w:eastAsia="NSimSun" w:hAnsi="Times New Roman" w:cs="Times New Roman"/>
          <w:color w:val="000000"/>
          <w:sz w:val="24"/>
          <w:szCs w:val="24"/>
          <w:lang w:eastAsia="zh-CN" w:bidi="hi-IN"/>
          <w14:ligatures w14:val="none"/>
        </w:rPr>
        <w:t>“ nebo prostřednictvím datové schránky.</w:t>
      </w:r>
    </w:p>
    <w:p w14:paraId="39E40474"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7B8BA483"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373335A5"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68B287E4"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2414277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lastRenderedPageBreak/>
        <w:t>11.2.  Kontakty na Finanční analytický úřad</w:t>
      </w:r>
    </w:p>
    <w:p w14:paraId="343BFBAB" w14:textId="77777777" w:rsidR="00B25098" w:rsidRPr="00171D40" w:rsidRDefault="00B25098" w:rsidP="00171D40">
      <w:pPr>
        <w:suppressAutoHyphens/>
        <w:spacing w:after="0" w:line="240" w:lineRule="auto"/>
        <w:jc w:val="both"/>
        <w:rPr>
          <w:rFonts w:ascii="Times New Roman" w:eastAsia="NSimSun" w:hAnsi="Times New Roman" w:cs="Times New Roman"/>
          <w:b/>
          <w:sz w:val="24"/>
          <w:szCs w:val="24"/>
          <w:lang w:eastAsia="zh-CN" w:bidi="hi-IN"/>
          <w14:ligatures w14:val="none"/>
        </w:rPr>
      </w:pPr>
    </w:p>
    <w:p w14:paraId="7C32A25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Telefonní spojení:</w:t>
      </w:r>
    </w:p>
    <w:p w14:paraId="3D8BC26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+420 257 044 501 (7:45 – 16:15) </w:t>
      </w:r>
    </w:p>
    <w:p w14:paraId="35AE6DC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+420 603 587 663 (16:15 – 7:45, dny pracovního klidu, svátky)</w:t>
      </w:r>
    </w:p>
    <w:p w14:paraId="7FB6E64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Fax</w:t>
      </w:r>
      <w:r w:rsidRPr="00171D40">
        <w:rPr>
          <w:rFonts w:ascii="Times New Roman" w:eastAsia="NSimSun" w:hAnsi="Times New Roman" w:cs="Times New Roman"/>
          <w:sz w:val="24"/>
          <w:szCs w:val="24"/>
          <w:lang w:eastAsia="zh-CN" w:bidi="hi-IN"/>
          <w14:ligatures w14:val="none"/>
        </w:rPr>
        <w:t>: +420 257 044 502</w:t>
      </w:r>
    </w:p>
    <w:p w14:paraId="26AE04D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Adresa pro osobní doručení</w:t>
      </w:r>
      <w:r w:rsidRPr="00171D40">
        <w:rPr>
          <w:rFonts w:ascii="Times New Roman" w:eastAsia="NSimSun" w:hAnsi="Times New Roman" w:cs="Times New Roman"/>
          <w:sz w:val="24"/>
          <w:szCs w:val="24"/>
          <w:lang w:eastAsia="zh-CN" w:bidi="hi-IN"/>
          <w14:ligatures w14:val="none"/>
        </w:rPr>
        <w:t xml:space="preserve">: Washingtonova 1621/11, 110 00 Praha 1 </w:t>
      </w:r>
    </w:p>
    <w:p w14:paraId="7CFCA97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Adresa pro doručování pošty</w:t>
      </w:r>
      <w:r w:rsidRPr="00171D40">
        <w:rPr>
          <w:rFonts w:ascii="Times New Roman" w:eastAsia="NSimSun" w:hAnsi="Times New Roman" w:cs="Times New Roman"/>
          <w:sz w:val="24"/>
          <w:szCs w:val="24"/>
          <w:lang w:eastAsia="zh-CN" w:bidi="hi-IN"/>
          <w14:ligatures w14:val="none"/>
        </w:rPr>
        <w:t>: P. O. BOX 675, Jindřišská 14, 111 21  Praha 1</w:t>
      </w:r>
    </w:p>
    <w:p w14:paraId="03FDE94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E-mail</w:t>
      </w:r>
      <w:r w:rsidRPr="00171D40">
        <w:rPr>
          <w:rFonts w:ascii="Times New Roman" w:eastAsia="NSimSun" w:hAnsi="Times New Roman" w:cs="Times New Roman"/>
          <w:sz w:val="24"/>
          <w:szCs w:val="24"/>
          <w:lang w:eastAsia="zh-CN" w:bidi="hi-IN"/>
          <w14:ligatures w14:val="none"/>
        </w:rPr>
        <w:t xml:space="preserve">: </w:t>
      </w:r>
      <w:hyperlink r:id="rId14" w:history="1">
        <w:r w:rsidRPr="00171D40">
          <w:rPr>
            <w:rFonts w:ascii="Times New Roman" w:eastAsia="NSimSun" w:hAnsi="Times New Roman" w:cs="Times New Roman"/>
            <w:sz w:val="24"/>
            <w:szCs w:val="24"/>
            <w14:ligatures w14:val="none"/>
          </w:rPr>
          <w:t>fau@mfcr.cz</w:t>
        </w:r>
      </w:hyperlink>
      <w:r w:rsidRPr="00171D40">
        <w:rPr>
          <w:rFonts w:ascii="Times New Roman" w:eastAsia="NSimSun" w:hAnsi="Times New Roman" w:cs="Times New Roman"/>
          <w:sz w:val="24"/>
          <w:szCs w:val="24"/>
          <w:lang w:eastAsia="zh-CN" w:bidi="hi-IN"/>
          <w14:ligatures w14:val="none"/>
        </w:rPr>
        <w:t xml:space="preserve"> (nelze využít pro podávání OPO)</w:t>
      </w:r>
    </w:p>
    <w:p w14:paraId="3EEB720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Datová schránka</w:t>
      </w:r>
      <w:r w:rsidRPr="00171D40">
        <w:rPr>
          <w:rFonts w:ascii="Times New Roman" w:eastAsia="NSimSun" w:hAnsi="Times New Roman" w:cs="Times New Roman"/>
          <w:sz w:val="24"/>
          <w:szCs w:val="24"/>
          <w:lang w:eastAsia="zh-CN" w:bidi="hi-IN"/>
          <w14:ligatures w14:val="none"/>
        </w:rPr>
        <w:t xml:space="preserve">: egi8zyh </w:t>
      </w:r>
    </w:p>
    <w:p w14:paraId="6983697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Elektronický formulář (on-line podání):</w:t>
      </w:r>
      <w:r w:rsidRPr="00171D40">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iCs/>
          <w:color w:val="000000"/>
          <w:sz w:val="24"/>
          <w:szCs w:val="24"/>
          <w:lang w:eastAsia="zh-CN" w:bidi="hi-IN"/>
          <w14:ligatures w14:val="none"/>
        </w:rPr>
        <w:t>https://fau.gov.cz/oznameni-o-podezrelem-obchodu</w:t>
      </w:r>
    </w:p>
    <w:p w14:paraId="6076861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3E0305C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11.3.  Náležitosti OPO</w:t>
      </w:r>
    </w:p>
    <w:p w14:paraId="1502ADC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2D2053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OPO obsahuje veškeré informace, které má oznamovatel k dispozici o tomto obchodu, jeho souvislostech a jeho účastnících, konkrétně:</w:t>
      </w:r>
    </w:p>
    <w:p w14:paraId="6E1DBE0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60F15B7" w14:textId="77777777" w:rsidR="00B25098" w:rsidRPr="00171D40" w:rsidRDefault="00B25098"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1. identifikační údaje oznamovatele podezřelého obchodu:</w:t>
      </w:r>
      <w:r w:rsidRPr="00171D40">
        <w:rPr>
          <w:rFonts w:ascii="Times New Roman" w:eastAsia="NSimSun" w:hAnsi="Times New Roman" w:cs="Times New Roman"/>
          <w:sz w:val="24"/>
          <w:szCs w:val="24"/>
          <w:lang w:eastAsia="zh-CN" w:bidi="hi-IN"/>
          <w14:ligatures w14:val="none"/>
        </w:rPr>
        <w:t xml:space="preserve"> </w:t>
      </w:r>
    </w:p>
    <w:p w14:paraId="0BC0CFF2" w14:textId="1ACB4F25" w:rsidR="00B25098" w:rsidRPr="00171D40" w:rsidRDefault="002F59AC"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obchodní firma nebo jméno a příjmení včetně odlišujícího dodatku nebo dalšího označení</w:t>
      </w:r>
    </w:p>
    <w:p w14:paraId="7EF62ECF" w14:textId="3B2C2835" w:rsidR="00B25098" w:rsidRPr="00171D40" w:rsidRDefault="002F59AC"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sídlo (případně i adresa k doručování)</w:t>
      </w:r>
    </w:p>
    <w:p w14:paraId="456EA85F" w14:textId="5DF776B3" w:rsidR="00B25098" w:rsidRPr="00171D40" w:rsidRDefault="002F59AC"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identifikační číslo</w:t>
      </w:r>
    </w:p>
    <w:p w14:paraId="413E1104" w14:textId="5020C734" w:rsidR="00B25098" w:rsidRPr="00171D40" w:rsidRDefault="002F59AC"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 </w:t>
      </w:r>
      <w:r w:rsidR="00B25098" w:rsidRPr="00171D40">
        <w:rPr>
          <w:rFonts w:ascii="Times New Roman" w:eastAsia="NSimSun" w:hAnsi="Times New Roman" w:cs="Times New Roman"/>
          <w:sz w:val="24"/>
          <w:szCs w:val="24"/>
          <w:lang w:eastAsia="zh-CN" w:bidi="hi-IN"/>
          <w14:ligatures w14:val="none"/>
        </w:rPr>
        <w:t>typ povinné osoby</w:t>
      </w:r>
    </w:p>
    <w:p w14:paraId="051F8B64" w14:textId="77777777" w:rsidR="00B25098" w:rsidRPr="00171D40" w:rsidRDefault="00B25098" w:rsidP="00171D40">
      <w:pPr>
        <w:suppressAutoHyphens/>
        <w:spacing w:after="0" w:line="240" w:lineRule="auto"/>
        <w:ind w:left="720"/>
        <w:contextualSpacing/>
        <w:jc w:val="both"/>
        <w:rPr>
          <w:rFonts w:ascii="Times New Roman" w:eastAsia="NSimSun" w:hAnsi="Times New Roman" w:cs="Times New Roman"/>
          <w:sz w:val="24"/>
          <w:szCs w:val="24"/>
          <w:lang w:eastAsia="zh-CN" w:bidi="hi-IN"/>
          <w14:ligatures w14:val="none"/>
        </w:rPr>
      </w:pPr>
    </w:p>
    <w:p w14:paraId="26333300" w14:textId="77777777" w:rsidR="00B25098" w:rsidRPr="00171D40" w:rsidRDefault="00B25098"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2. identifikační údaje toho, koho se oznámení týká a to následovně, pokud jde o:</w:t>
      </w:r>
    </w:p>
    <w:p w14:paraId="15385F45"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fyzickou nepodnikající osobu:</w:t>
      </w:r>
      <w:r w:rsidRPr="00171D40">
        <w:rPr>
          <w:rFonts w:ascii="Times New Roman" w:eastAsia="NSimSun" w:hAnsi="Times New Roman" w:cs="Times New Roman"/>
          <w:sz w:val="24"/>
          <w:szCs w:val="24"/>
          <w:lang w:eastAsia="zh-CN" w:bidi="hi-IN"/>
          <w14:ligatures w14:val="none"/>
        </w:rPr>
        <w:t xml:space="preserve"> jméno a příjmení včetně případných dalších užívaných jmen a příjmení (ve sporných případech jednoznačně rozlišit jméno a příjmení), adresa místa pobytu v ČR, případně mimo ČR a další adresy, které používá, rodné číslo nebo datum narození, místo narození, druh a číslo průkazu totožnosti, kdy a kým byl vystaven a údaje o jeho platnosti, státní příslušnost, pohlaví (není-li z dalších údajů zřejmé), popřípadě další identifikační údaje uvedené v průkazu totožnosti;</w:t>
      </w:r>
    </w:p>
    <w:p w14:paraId="2EAB8C7F"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fyzickou podnikající osobu:</w:t>
      </w:r>
      <w:r w:rsidRPr="00171D40">
        <w:rPr>
          <w:rFonts w:ascii="Times New Roman" w:eastAsia="NSimSun" w:hAnsi="Times New Roman" w:cs="Times New Roman"/>
          <w:sz w:val="24"/>
          <w:szCs w:val="24"/>
          <w:lang w:eastAsia="zh-CN" w:bidi="hi-IN"/>
          <w14:ligatures w14:val="none"/>
        </w:rPr>
        <w:t xml:space="preserve"> kromě údajů u fyzické nepodnikající osoby, dodatky používané v podnikání, případně obchodní firma zapsaná v obchodním rejstříku a identifikační číslo, předmět podnikání dle průkazu živnostenského oprávnění nebo dle zápisu v obchodním rejstříku a místo podnikání;</w:t>
      </w:r>
    </w:p>
    <w:p w14:paraId="0639A0FB"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právnickou osobu:</w:t>
      </w:r>
      <w:r w:rsidRPr="00171D40">
        <w:rPr>
          <w:rFonts w:ascii="Times New Roman" w:eastAsia="NSimSun" w:hAnsi="Times New Roman" w:cs="Times New Roman"/>
          <w:sz w:val="24"/>
          <w:szCs w:val="24"/>
          <w:lang w:eastAsia="zh-CN" w:bidi="hi-IN"/>
          <w14:ligatures w14:val="none"/>
        </w:rPr>
        <w:t xml:space="preserve"> obchodní firma nebo název včetně odlišujícího dodatku nebo dalšího označení, sídlo, identifikační číslo nebo obdobné číslo přidělované v zahraničí, jméno, příjmení, rodné číslo nebo datum narození a bydliště osob, které jsou jejím statutárním orgánem nebo jeho členem, je-li statutárním orgánem nebo jeho členem právnická osoba, pak se uvede i její obchodní firma nebo název včetně odlišujícího dodatku nebo dalšího označení, sídlo, popř. místo podnikání, identifikační číslo a identifikační údaje osob, které jsou jejím statutárním orgánem nebo jeho členem, identifikační údaje většinového společníka nebo ovládající osoby;</w:t>
      </w:r>
    </w:p>
    <w:p w14:paraId="6BE1838A"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případě zastoupení fyzické osoby a vždy v případě právnické osoby se uvedou identifikační údaje osoby, která jedná jménem toho, koho se oznámení týká;</w:t>
      </w:r>
    </w:p>
    <w:p w14:paraId="4580347A" w14:textId="77777777" w:rsidR="00B25098" w:rsidRPr="00171D40" w:rsidRDefault="00B25098" w:rsidP="00171D40">
      <w:pPr>
        <w:suppressAutoHyphens/>
        <w:spacing w:after="0" w:line="240" w:lineRule="auto"/>
        <w:ind w:left="927"/>
        <w:contextualSpacing/>
        <w:jc w:val="both"/>
        <w:rPr>
          <w:rFonts w:ascii="Times New Roman" w:eastAsia="NSimSun" w:hAnsi="Times New Roman" w:cs="Times New Roman"/>
          <w:sz w:val="24"/>
          <w:szCs w:val="24"/>
          <w:lang w:eastAsia="zh-CN" w:bidi="hi-IN"/>
          <w14:ligatures w14:val="none"/>
        </w:rPr>
      </w:pPr>
    </w:p>
    <w:p w14:paraId="626A0329" w14:textId="77777777" w:rsidR="00B25098" w:rsidRPr="00171D40" w:rsidRDefault="00B25098"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3. identifikační údaje všech dalších účastníků obchodu</w:t>
      </w:r>
      <w:r w:rsidRPr="00171D40">
        <w:rPr>
          <w:rFonts w:ascii="Times New Roman" w:eastAsia="NSimSun" w:hAnsi="Times New Roman" w:cs="Times New Roman"/>
          <w:sz w:val="24"/>
          <w:szCs w:val="24"/>
          <w:lang w:eastAsia="zh-CN" w:bidi="hi-IN"/>
          <w14:ligatures w14:val="none"/>
        </w:rPr>
        <w:t>, které má povinná osoba v době oznámení k dispozici;</w:t>
      </w:r>
    </w:p>
    <w:p w14:paraId="180829BE" w14:textId="77777777" w:rsidR="00B25098" w:rsidRPr="00171D40" w:rsidRDefault="00B25098" w:rsidP="00171D40">
      <w:pPr>
        <w:suppressAutoHyphens/>
        <w:spacing w:after="0" w:line="240" w:lineRule="auto"/>
        <w:ind w:left="720"/>
        <w:contextualSpacing/>
        <w:jc w:val="both"/>
        <w:rPr>
          <w:rFonts w:ascii="Times New Roman" w:eastAsia="NSimSun" w:hAnsi="Times New Roman" w:cs="Times New Roman"/>
          <w:sz w:val="24"/>
          <w:szCs w:val="24"/>
          <w:lang w:eastAsia="zh-CN" w:bidi="hi-IN"/>
          <w14:ligatures w14:val="none"/>
        </w:rPr>
      </w:pPr>
    </w:p>
    <w:p w14:paraId="0C361C71" w14:textId="77777777" w:rsidR="00B25098" w:rsidRPr="00171D40" w:rsidRDefault="00B25098"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4. podrobný popis předmětu a podstatných okolností podezřelého obchodu, zejména:</w:t>
      </w:r>
    </w:p>
    <w:p w14:paraId="12EDDA4B"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důvod transakce, který účastník obchodu uvádí;</w:t>
      </w:r>
    </w:p>
    <w:p w14:paraId="49DC2E69"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popis použité hotovosti či jiných platebních prostředků a další okolnosti hotovostní platby;</w:t>
      </w:r>
    </w:p>
    <w:p w14:paraId="1EED50B5"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časové údaje;</w:t>
      </w:r>
    </w:p>
    <w:p w14:paraId="113DEC13"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lastRenderedPageBreak/>
        <w:t>čísla účtů, na nichž jsou soustředěny peněžní prostředky, ohledně kterých se oznámení podává a čísla všech účtů, na které nebo z nichž byly či mají být peníze převáděny, včetně identifikace jejich majitelů a disponentů, má-li k této informaci oznamovatel přístup;</w:t>
      </w:r>
    </w:p>
    <w:p w14:paraId="0F9650D9"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měnu;</w:t>
      </w:r>
    </w:p>
    <w:p w14:paraId="14A8544D"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čím je obchod podezřelý;</w:t>
      </w:r>
    </w:p>
    <w:p w14:paraId="18B6BBAF"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údaje o souvisejících obchodech;</w:t>
      </w:r>
    </w:p>
    <w:p w14:paraId="354AD469"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popis chování účastníka obchodu i jeho případných společníků;</w:t>
      </w:r>
    </w:p>
    <w:p w14:paraId="12C37D97"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případně i zjištěná telefonní a faxová čísla, popis a evidenční čísla dopravních prostředků;</w:t>
      </w:r>
    </w:p>
    <w:p w14:paraId="70B5BB3B"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další informace, které by mohly mít informační význam k zúčastněným osobám či předmětné transakci, případně i další údaje, které mohou souviset s podezřelým obchodem a jsou významné pro jeho posouzení z hlediska AML/CFT prevence;</w:t>
      </w:r>
    </w:p>
    <w:p w14:paraId="06DCBB2D"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součástí oznámení jsou kopie všech, v tomto oznámení uváděných a s předmětem oznámení souvisejících, dokladů, které má oznamovatel k dispozici;</w:t>
      </w:r>
    </w:p>
    <w:p w14:paraId="5D0560D2" w14:textId="77777777" w:rsidR="00B25098" w:rsidRPr="00171D40" w:rsidRDefault="00B25098" w:rsidP="00171D40">
      <w:pPr>
        <w:suppressAutoHyphens/>
        <w:spacing w:after="0" w:line="240" w:lineRule="auto"/>
        <w:ind w:left="927"/>
        <w:contextualSpacing/>
        <w:jc w:val="both"/>
        <w:rPr>
          <w:rFonts w:ascii="Times New Roman" w:eastAsia="NSimSun" w:hAnsi="Times New Roman" w:cs="Times New Roman"/>
          <w:sz w:val="24"/>
          <w:szCs w:val="24"/>
          <w:lang w:eastAsia="zh-CN" w:bidi="hi-IN"/>
          <w14:ligatures w14:val="none"/>
        </w:rPr>
      </w:pPr>
    </w:p>
    <w:p w14:paraId="32605053" w14:textId="77777777" w:rsidR="00B25098" w:rsidRPr="00171D40" w:rsidRDefault="00B25098"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5. upozornění na případ, kdy se oznámení týká rovněž majetku, na který se vztahují mezinárodní sankce</w:t>
      </w:r>
      <w:r w:rsidRPr="00171D40">
        <w:rPr>
          <w:rFonts w:ascii="Times New Roman" w:eastAsia="NSimSun" w:hAnsi="Times New Roman" w:cs="Times New Roman"/>
          <w:sz w:val="24"/>
          <w:szCs w:val="24"/>
          <w:lang w:eastAsia="zh-CN" w:bidi="hi-IN"/>
          <w14:ligatures w14:val="none"/>
        </w:rPr>
        <w:t xml:space="preserve"> vyhlášené za účelem udržení nebo obnovení mezinárodního míru a bezpečnosti, ochrany lidských práv nebo boje proti terorismu. Spolu s upozorněním se uvede i stručný popis tohoto majetku, údaje o jeho umístění a jeho vlastníkovi, je-li oznamovateli znám. Dále se uvede informace, zda hrozí bezprostřední nebezpečí poškození, znehodnocení nebo užití tohoto majetku v rozporu se zákonem; </w:t>
      </w:r>
    </w:p>
    <w:p w14:paraId="33F6598B" w14:textId="77777777" w:rsidR="00B25098" w:rsidRPr="00171D40" w:rsidRDefault="00B25098" w:rsidP="00171D40">
      <w:pPr>
        <w:suppressAutoHyphens/>
        <w:spacing w:after="0" w:line="240" w:lineRule="auto"/>
        <w:ind w:left="720"/>
        <w:contextualSpacing/>
        <w:jc w:val="both"/>
        <w:rPr>
          <w:rFonts w:ascii="Times New Roman" w:eastAsia="NSimSun" w:hAnsi="Times New Roman" w:cs="Times New Roman"/>
          <w:sz w:val="24"/>
          <w:szCs w:val="24"/>
          <w:lang w:eastAsia="zh-CN" w:bidi="hi-IN"/>
          <w14:ligatures w14:val="none"/>
        </w:rPr>
      </w:pPr>
    </w:p>
    <w:p w14:paraId="0CD5F7BA" w14:textId="5D746464" w:rsidR="00B25098" w:rsidRPr="00171D40" w:rsidRDefault="00B25098"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6. oznamovatel vždy uvede,</w:t>
      </w:r>
      <w:r w:rsidRPr="00171D40">
        <w:rPr>
          <w:rFonts w:ascii="Times New Roman" w:eastAsia="NSimSun" w:hAnsi="Times New Roman" w:cs="Times New Roman"/>
          <w:sz w:val="24"/>
          <w:szCs w:val="24"/>
          <w:lang w:eastAsia="zh-CN" w:bidi="hi-IN"/>
          <w14:ligatures w14:val="none"/>
        </w:rPr>
        <w:t xml:space="preserve"> </w:t>
      </w:r>
      <w:r w:rsidRPr="00171D40">
        <w:rPr>
          <w:rFonts w:ascii="Times New Roman" w:eastAsia="NSimSun" w:hAnsi="Times New Roman" w:cs="Times New Roman"/>
          <w:b/>
          <w:sz w:val="24"/>
          <w:szCs w:val="24"/>
          <w:lang w:eastAsia="zh-CN" w:bidi="hi-IN"/>
          <w14:ligatures w14:val="none"/>
        </w:rPr>
        <w:t>zda a kdy byl obchod proveden či zda byl odložen, případně důvod, proč obchod byl nebo nebyl proveden</w:t>
      </w:r>
      <w:r w:rsidRPr="00171D40">
        <w:rPr>
          <w:rFonts w:ascii="Times New Roman" w:eastAsia="NSimSun" w:hAnsi="Times New Roman" w:cs="Times New Roman"/>
          <w:sz w:val="24"/>
          <w:szCs w:val="24"/>
          <w:lang w:eastAsia="zh-CN" w:bidi="hi-IN"/>
          <w14:ligatures w14:val="none"/>
        </w:rPr>
        <w:t>. Pokud bylo splnění příkazu odloženo, povinná osoba o tom nesmí (s výjimkou zajištění majetku, na který se vztahují mezinárodní sankce a dále s výjimkou ustanovení § 40 odst. 3 AML zákona) klienta informovat (</w:t>
      </w:r>
      <w:r w:rsidR="008336E1">
        <w:rPr>
          <w:rFonts w:ascii="Times New Roman" w:eastAsia="NSimSun" w:hAnsi="Times New Roman" w:cs="Times New Roman"/>
          <w:sz w:val="24"/>
          <w:szCs w:val="24"/>
          <w:lang w:eastAsia="zh-CN" w:bidi="hi-IN"/>
          <w14:ligatures w14:val="none"/>
        </w:rPr>
        <w:t xml:space="preserve">blíže </w:t>
      </w:r>
      <w:r w:rsidRPr="00171D40">
        <w:rPr>
          <w:rFonts w:ascii="Times New Roman" w:eastAsia="NSimSun" w:hAnsi="Times New Roman" w:cs="Times New Roman"/>
          <w:sz w:val="24"/>
          <w:szCs w:val="24"/>
          <w:lang w:eastAsia="zh-CN" w:bidi="hi-IN"/>
          <w14:ligatures w14:val="none"/>
        </w:rPr>
        <w:t>ustanovení o povinnosti mlčenlivosti);</w:t>
      </w:r>
    </w:p>
    <w:p w14:paraId="078D3FF7" w14:textId="77777777" w:rsidR="00B25098" w:rsidRPr="00171D40" w:rsidRDefault="00B25098" w:rsidP="00171D40">
      <w:pPr>
        <w:suppressAutoHyphens/>
        <w:spacing w:after="0" w:line="240" w:lineRule="auto"/>
        <w:ind w:left="720"/>
        <w:contextualSpacing/>
        <w:jc w:val="both"/>
        <w:rPr>
          <w:rFonts w:ascii="Times New Roman" w:eastAsia="NSimSun" w:hAnsi="Times New Roman" w:cs="Times New Roman"/>
          <w:sz w:val="24"/>
          <w:szCs w:val="24"/>
          <w:lang w:eastAsia="zh-CN" w:bidi="hi-IN"/>
          <w14:ligatures w14:val="none"/>
        </w:rPr>
      </w:pPr>
    </w:p>
    <w:p w14:paraId="50DB8C58" w14:textId="77777777" w:rsidR="00B25098" w:rsidRPr="00171D40" w:rsidRDefault="00B25098" w:rsidP="002F59AC">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7. kontaktní informace</w:t>
      </w:r>
    </w:p>
    <w:p w14:paraId="11A3ECDB"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OPO musí obsahovat jméno, příjmení a pracovní zařazení osoby, která za povinnou osobu toto oznámení podává a možnosti spojení k přijetí pokynů od FAÚ, včetně možnosti spojení i mimo obvyklou pracovní dobu (telefon, fax, e-mail);</w:t>
      </w:r>
    </w:p>
    <w:p w14:paraId="58C23BB7"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dále OPO obsahuje datum, čas a místo podání oznámení a podpis osoby plnící oznamovací povinnost;</w:t>
      </w:r>
    </w:p>
    <w:p w14:paraId="71084A60" w14:textId="5A1D73EB" w:rsidR="00B25098"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OPO se neuvádí údaje o zaměstnanci povinné osoby nebo osobě v podobném pracovněprávním vztahu, která podezřelý obchod zjistila.</w:t>
      </w:r>
    </w:p>
    <w:p w14:paraId="6B8FF058" w14:textId="77777777" w:rsidR="002F59AC" w:rsidRPr="002F59AC" w:rsidRDefault="002F59AC" w:rsidP="002F59AC">
      <w:pPr>
        <w:suppressAutoHyphens/>
        <w:spacing w:after="0" w:line="240" w:lineRule="auto"/>
        <w:ind w:left="360"/>
        <w:contextualSpacing/>
        <w:jc w:val="both"/>
        <w:rPr>
          <w:rFonts w:ascii="Times New Roman" w:eastAsia="NSimSun" w:hAnsi="Times New Roman" w:cs="Times New Roman"/>
          <w:sz w:val="24"/>
          <w:szCs w:val="24"/>
          <w:lang w:eastAsia="zh-CN" w:bidi="hi-IN"/>
          <w14:ligatures w14:val="none"/>
        </w:rPr>
      </w:pPr>
    </w:p>
    <w:p w14:paraId="661A4AD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sz w:val="24"/>
          <w:szCs w:val="24"/>
          <w:lang w:eastAsia="zh-CN" w:bidi="hi-IN"/>
          <w14:ligatures w14:val="none"/>
        </w:rPr>
        <w:t xml:space="preserve">O podání OPO povinná osoba nesmí klienta informovat. </w:t>
      </w:r>
    </w:p>
    <w:p w14:paraId="4D2BABF6"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b/>
          <w:bCs/>
          <w:i/>
          <w:sz w:val="24"/>
          <w:szCs w:val="24"/>
          <w:u w:val="single"/>
          <w:lang w:eastAsia="zh-CN" w:bidi="hi-IN"/>
          <w14:ligatures w14:val="none"/>
        </w:rPr>
      </w:pPr>
    </w:p>
    <w:p w14:paraId="1F70C99F" w14:textId="77777777" w:rsidR="00B25098" w:rsidRPr="002F59AC"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2F59AC">
        <w:rPr>
          <w:rFonts w:ascii="Times New Roman" w:eastAsia="NSimSun" w:hAnsi="Times New Roman" w:cs="Times New Roman"/>
          <w:b/>
          <w:bCs/>
          <w:sz w:val="24"/>
          <w:szCs w:val="24"/>
          <w:lang w:eastAsia="zh-CN" w:bidi="hi-IN"/>
          <w14:ligatures w14:val="none"/>
        </w:rPr>
        <w:t>12.  Opatření, která vyloučí zmaření nebo podstatné ztížení zajištění výnosu z trestné činnosti bezodkladným splněním příkazu klienta</w:t>
      </w:r>
    </w:p>
    <w:p w14:paraId="4FE75FDB"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7A553091"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Splněním příkazu klienta se zde rozumí i dokončení jakéhokoli obchodu, v němž je podezření na ML/FT.</w:t>
      </w:r>
    </w:p>
    <w:p w14:paraId="31352CFA"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600B47D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Pokud hrozí nebezpečí, že bezodkladným splněním příkazu klienta by mohlo být zmařeno nebo podstatně ztíženo zajištění výnosu z trestné činnosti nebo prostředků určených k financování terorismu, povinná osoba může splnit příkaz klienta týkající se podezřelého obchodu nejdříve po uplynutí 24 hodin od doručení OPO na FAÚ. Majetek, jehož se příkaz klienta týká, vhodným způsobem zajistí proti manipulaci, která by byla v rozporu s účelem AML zákona. </w:t>
      </w:r>
    </w:p>
    <w:p w14:paraId="2BD0C95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3C9099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Splnění příkazu klienta se neodkládá </w:t>
      </w:r>
      <w:r w:rsidRPr="00171D40">
        <w:rPr>
          <w:rFonts w:ascii="Times New Roman" w:eastAsia="NSimSun" w:hAnsi="Times New Roman" w:cs="Times New Roman"/>
          <w:color w:val="000000"/>
          <w:sz w:val="24"/>
          <w:szCs w:val="24"/>
          <w:lang w:eastAsia="zh-CN" w:bidi="hi-IN"/>
          <w14:ligatures w14:val="none"/>
        </w:rPr>
        <w:t xml:space="preserve">v případě, že toto odložení není možné, nebo v případě, kdy je povinné osobě známo, že by takové odložení mohlo zmařit nebo jinak ohrozit šetření podezřelého </w:t>
      </w:r>
      <w:r w:rsidRPr="00171D40">
        <w:rPr>
          <w:rFonts w:ascii="Times New Roman" w:eastAsia="NSimSun" w:hAnsi="Times New Roman" w:cs="Times New Roman"/>
          <w:color w:val="000000"/>
          <w:sz w:val="24"/>
          <w:szCs w:val="24"/>
          <w:lang w:eastAsia="zh-CN" w:bidi="hi-IN"/>
          <w14:ligatures w14:val="none"/>
        </w:rPr>
        <w:lastRenderedPageBreak/>
        <w:t>obchodu; o splnění příkazu klienta povinná osoba ihned informuje FAÚ.</w:t>
      </w:r>
      <w:r w:rsidRPr="00171D40">
        <w:rPr>
          <w:rFonts w:ascii="Times New Roman" w:eastAsia="NSimSun" w:hAnsi="Times New Roman" w:cs="Times New Roman"/>
          <w:sz w:val="24"/>
          <w:szCs w:val="24"/>
          <w:lang w:eastAsia="zh-CN" w:bidi="hi-IN"/>
          <w14:ligatures w14:val="none"/>
        </w:rPr>
        <w:t xml:space="preserve"> Pokud obchod proběhl do doby podání OPO, sdělí povinná osoba informaci o uskutečnění obchodu přímo v tomto oznámení, pokud k uskutečnění obchodu došlo později, podá povinná osoba informaci s odkazem na podané oznámení a v ní sdělí přesný termín uskutečnění transakce.</w:t>
      </w:r>
    </w:p>
    <w:p w14:paraId="5280B5E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ED00C0E"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color w:val="000000"/>
          <w:sz w:val="24"/>
          <w:szCs w:val="24"/>
          <w:lang w:eastAsia="zh-CN" w:bidi="hi-IN"/>
          <w14:ligatures w14:val="none"/>
        </w:rPr>
        <w:t xml:space="preserve">Jestliže hrozí nebezpečí, že bezodkladným splněním příkazu klienta by mohlo být zmařeno nebo podstatně ztíženo zajištění výnosu z trestné činnosti nebo prostředků určených k financování terorismu a šetření podezřelého obchodu si pro složitost vyžaduje delší dobu, </w:t>
      </w:r>
      <w:r w:rsidRPr="00171D40">
        <w:rPr>
          <w:rFonts w:ascii="Times New Roman" w:eastAsia="NSimSun" w:hAnsi="Times New Roman" w:cs="Times New Roman"/>
          <w:sz w:val="24"/>
          <w:szCs w:val="24"/>
          <w:lang w:eastAsia="zh-CN" w:bidi="hi-IN"/>
          <w14:ligatures w14:val="none"/>
        </w:rPr>
        <w:t>FAÚ může rozhodnout:</w:t>
      </w:r>
    </w:p>
    <w:p w14:paraId="7E6B4F72"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 prodloužení doby, na kterou se odkládá splnění příkazu klienta, nejdéle však o další 2 pracovní dny, nebo</w:t>
      </w:r>
    </w:p>
    <w:p w14:paraId="75D3CADC" w14:textId="54FE29AB"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 odložení splnění příkazu klienta nebo o zajištění majetku, který má být předmětem podezřelého obchodu, u povinné osoby, u níž se tento majetek nachází, až na dobu 3 pracovních dnů.</w:t>
      </w:r>
    </w:p>
    <w:p w14:paraId="591A6344" w14:textId="77777777" w:rsidR="00B25098" w:rsidRPr="00171D40" w:rsidRDefault="00B25098" w:rsidP="002F59AC">
      <w:pPr>
        <w:suppressAutoHyphens/>
        <w:spacing w:after="0" w:line="240" w:lineRule="auto"/>
        <w:ind w:left="360"/>
        <w:contextualSpacing/>
        <w:jc w:val="both"/>
        <w:rPr>
          <w:rFonts w:ascii="Times New Roman" w:eastAsia="NSimSun" w:hAnsi="Times New Roman" w:cs="Times New Roman"/>
          <w:sz w:val="24"/>
          <w:szCs w:val="24"/>
          <w:lang w:eastAsia="zh-CN" w:bidi="hi-IN"/>
          <w14:ligatures w14:val="none"/>
        </w:rPr>
      </w:pPr>
    </w:p>
    <w:p w14:paraId="678639A7" w14:textId="35915705" w:rsidR="00B25098"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Výše uvedené lhůty se nevztahují na zajištění majetku, jestliže má být tento majetek zajištěn podle příslušného právního předpisu vydaného k provedení mezinárodních sankcí. K zajištění dochází na základě příslušného sankčního předpisu, není tedy třeba (ani nepřichází v úvahu) provádět zajišťovací opatření podle AML zákona. Současně se však vždy jedná o podezřelý obchod ve smyslu § 6 odst. 2 AML zákona a je tedy povinnost podat OPO. Mlčenlivost podle § 38 odst. 1 AML zákona se v takovém případě vztahuje pouze na OPO, nikoli na skutečnost zajištění podle příslušného sankčního předpisu. Ten, koho se zajištění týká, může o něm být informován a má možnost domáhat se i soudně zrušení omezení. Může také tvrdit, že není tím, vůči komu se sankce mají uplatnit (shoda či podoba jmen, chybná identifikace, atd.). Toto zajištění není časově omezeno jako zajišťovací opatření podle § 20 AML zákona, ale trvá po celou dobu trvání sankce.</w:t>
      </w:r>
    </w:p>
    <w:p w14:paraId="6B639DE5" w14:textId="77777777" w:rsidR="002F59AC" w:rsidRPr="002F59AC" w:rsidRDefault="002F59AC"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235EA638" w14:textId="77777777" w:rsidR="00B25098" w:rsidRPr="002F59AC"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2F59AC">
        <w:rPr>
          <w:rFonts w:ascii="Times New Roman" w:eastAsia="NSimSun" w:hAnsi="Times New Roman" w:cs="Times New Roman"/>
          <w:b/>
          <w:bCs/>
          <w:sz w:val="24"/>
          <w:szCs w:val="24"/>
          <w:lang w:eastAsia="zh-CN" w:bidi="hi-IN"/>
          <w14:ligatures w14:val="none"/>
        </w:rPr>
        <w:t>13.  Technická a personální opatření, která zajistí provedení odkladu splnění příkazu klienta podle § 20 AML zákona a ve stanovené lhůtě splnění informační povinnosti podle § 24 AML zákona</w:t>
      </w:r>
    </w:p>
    <w:p w14:paraId="14CD279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D73945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13.1.   Kontaktní osoba</w:t>
      </w:r>
    </w:p>
    <w:p w14:paraId="760F529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44E15AA4"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Osoba povinná k plnění oznamovací povinnosti a k zajišťování průběžného styku s FAÚ je uvedena v příloze č. 1 SVZ.</w:t>
      </w:r>
    </w:p>
    <w:p w14:paraId="01D858D8"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63D50AFE" w14:textId="7F00D735"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Zjistí-li povinná osoba nebo osoba jednající na základě pracovně-právního či jiného smluvního vztahu jménem </w:t>
      </w:r>
      <w:r w:rsidR="0016058A">
        <w:rPr>
          <w:rFonts w:ascii="Times New Roman" w:eastAsia="NSimSun" w:hAnsi="Times New Roman" w:cs="Times New Roman"/>
          <w:sz w:val="24"/>
          <w:szCs w:val="24"/>
          <w:lang w:eastAsia="zh-CN" w:bidi="hi-IN"/>
          <w14:ligatures w14:val="none"/>
        </w:rPr>
        <w:t>povinné osoby</w:t>
      </w:r>
      <w:r w:rsidRPr="00171D40">
        <w:rPr>
          <w:rFonts w:ascii="Times New Roman" w:eastAsia="NSimSun" w:hAnsi="Times New Roman" w:cs="Times New Roman"/>
          <w:sz w:val="24"/>
          <w:szCs w:val="24"/>
          <w:lang w:eastAsia="zh-CN" w:bidi="hi-IN"/>
          <w14:ligatures w14:val="none"/>
        </w:rPr>
        <w:t xml:space="preserve"> v souvislosti s obchodem nebo obchodním vztahem podezřelý obchod, provede oznámení prostřednictvím kontaktní osoby.</w:t>
      </w:r>
    </w:p>
    <w:p w14:paraId="2DD8E75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7530589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13.2.  Splnění informační povinnosti</w:t>
      </w:r>
    </w:p>
    <w:p w14:paraId="5AC44E9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3B12C978" w14:textId="67AD47BC"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na </w:t>
      </w:r>
      <w:r w:rsidRPr="00171D40">
        <w:rPr>
          <w:rFonts w:ascii="Times New Roman" w:eastAsia="NSimSun" w:hAnsi="Times New Roman" w:cs="Times New Roman"/>
          <w:color w:val="000000"/>
          <w:sz w:val="24"/>
          <w:szCs w:val="24"/>
          <w:lang w:eastAsia="zh-CN" w:bidi="hi-IN"/>
          <w14:ligatures w14:val="none"/>
        </w:rPr>
        <w:t>pokyn F</w:t>
      </w:r>
      <w:r w:rsidRPr="00171D40">
        <w:rPr>
          <w:rFonts w:ascii="Times New Roman" w:eastAsia="NSimSun" w:hAnsi="Times New Roman" w:cs="Times New Roman"/>
          <w:sz w:val="24"/>
          <w:szCs w:val="24"/>
          <w:lang w:eastAsia="zh-CN" w:bidi="hi-IN"/>
          <w14:ligatures w14:val="none"/>
        </w:rPr>
        <w:t>AÚ v jím stanovené lhůtě:</w:t>
      </w:r>
    </w:p>
    <w:p w14:paraId="40E85C6D" w14:textId="3AB9BFE3" w:rsidR="00B25098" w:rsidRPr="002F59AC" w:rsidRDefault="00B25098" w:rsidP="002F59AC">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sdělí údaje o obchodech souvisejících s povinností identifikace nebo ohledně nichž FAÚ provádí šetření;</w:t>
      </w:r>
    </w:p>
    <w:p w14:paraId="704766C5" w14:textId="7FFB417D" w:rsidR="00B25098" w:rsidRPr="002F59AC" w:rsidRDefault="00B25098" w:rsidP="002F59AC">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předloží doklady o těchto obchodech nebo k nim umožní přístup pověřeným zaměstnancům FAÚ při prověřování OPO a při výkonu správního dozoru;</w:t>
      </w:r>
    </w:p>
    <w:p w14:paraId="7E3E8D9F"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poskytne informace o osobách, které se jakýmkoliv způsobem účastní předmětných obchodů.</w:t>
      </w:r>
    </w:p>
    <w:p w14:paraId="40CC08EB"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i/>
          <w:sz w:val="24"/>
          <w:szCs w:val="24"/>
          <w:u w:val="single"/>
          <w:lang w:eastAsia="zh-CN" w:bidi="hi-IN"/>
          <w14:ligatures w14:val="none"/>
        </w:rPr>
      </w:pPr>
    </w:p>
    <w:p w14:paraId="6E7EF875"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poskytne klientům před navázáním obchodního vztahu nebo provedením obchodu mimo obchodní vztah informace požadované podle ustanovení § 11 zákona č. 101/2000 Sb., o ochraně osobních údajů. Tyto informace obsahují zejména obecné upozornění týkající se povinnosti povinné osoby zpracovávat osobní údaje pro účely předcházení ML/FT.</w:t>
      </w:r>
    </w:p>
    <w:p w14:paraId="040CF35F" w14:textId="77777777" w:rsidR="00B25098" w:rsidRPr="00171D40" w:rsidRDefault="00B25098" w:rsidP="00171D40">
      <w:pPr>
        <w:suppressAutoHyphens/>
        <w:spacing w:after="0" w:line="240" w:lineRule="auto"/>
        <w:jc w:val="both"/>
        <w:rPr>
          <w:rFonts w:ascii="Times New Roman" w:eastAsia="NSimSun" w:hAnsi="Times New Roman" w:cs="Times New Roman"/>
          <w:b/>
          <w:bCs/>
          <w:sz w:val="24"/>
          <w:szCs w:val="24"/>
          <w:lang w:eastAsia="zh-CN" w:bidi="hi-IN"/>
          <w14:ligatures w14:val="none"/>
        </w:rPr>
      </w:pPr>
    </w:p>
    <w:p w14:paraId="7FE127A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lastRenderedPageBreak/>
        <w:t>13.3. Opatření při provedení odkladu splnění příkazu klienta</w:t>
      </w:r>
    </w:p>
    <w:p w14:paraId="7BBA141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CA1B702" w14:textId="77777777" w:rsidR="00B25098"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Vyhlášení rozhodnutí FAÚ o odkladu splnění příkazu klienta může být provedeno ústně, telefonicky, faxem nebo elektronicky, vždy se však následně doručuje stejnopis písemného vyhotovení rozhodnutí.</w:t>
      </w:r>
    </w:p>
    <w:p w14:paraId="278A9B5F" w14:textId="77777777" w:rsidR="002F59AC" w:rsidRPr="00171D40" w:rsidRDefault="002F59AC"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2F69CE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Pokud povinná osoba oznámila FAÚ podezřelý obchod, základní lhůta odložení příkazu klienta včetně jejího prodloužení se počítá od okamžiku, kdy FAÚ oznámení přijal.</w:t>
      </w:r>
    </w:p>
    <w:p w14:paraId="59EED15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39E2CF8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Pokud povinná osoba neoznámila FAÚ podezřelý obchod a FAÚ rozhodne o odložení splnění příkazu klienta nebo zajištění majetku, počátek lhůty je určen vyhlášením rozhodnutí FAÚ.</w:t>
      </w:r>
    </w:p>
    <w:p w14:paraId="4D3F3ED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E5B6434"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obratem potvrdí FAÚ vykonání odložení splnění příkazu klienta, uplatnění prodloužení této lhůty nebo vykonání zajištění daného majetku a potvrdí čas, od kterého se běh této lhůty počítá.</w:t>
      </w:r>
    </w:p>
    <w:p w14:paraId="631FD00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567D15D4"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dále průběžně podává FAÚ informace o všech podstatných skutečnostech týkajících se majetku uvedeného v rozhodnutí (např. pokusy o prolomení zajištění).</w:t>
      </w:r>
    </w:p>
    <w:p w14:paraId="17BB4C12"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p>
    <w:p w14:paraId="0762112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Jestliže FAÚ do konce jím určené lhůty povinné osobě nesdělí, že podalo trestní oznámení, nebo před koncem lhůty zajištění zruší rozhodnutím, povinná osoba příkaz klienta může uskutečnit.</w:t>
      </w:r>
    </w:p>
    <w:p w14:paraId="5838CB0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15D0A3EE" w14:textId="14504878"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Pokud FAÚ ve stanovené lhůtě podá oznámení orgánu činnému v trestním řízení, odklad splnění příkazu klienta nebo zajištění majetku se prodlužuje o 3 pracovní dny ode dne podání předmětného trestního oznámení. O podání trestního oznámení informuje FAÚ povinnou osobu. Povinná osoba tedy provede příkaz klienta nejdříve po uplynutí lhůty 3 pracovních dnů ode dne podání trestního oznámení, ale to pouze v případě, že orgán činný v trestním řízení do konce této lhůty nerozhodne o odnětí nebo zajištění předmětu podezřelého obchodu. Lhůta 3 pracovních dní končí buď jejím uplynutím, nebo dříve, a to pokud orgány činné v trestním řízení provedou příslušná zajišťovací opatření ještě před uplynutím této lhůty. Lhůta 3 pracovních dnů se počítá od začátku dne následujícího po dni, v němž FAÚ podalo trestní oznámení.</w:t>
      </w:r>
    </w:p>
    <w:p w14:paraId="002DAEA4" w14:textId="77777777" w:rsidR="00B25098" w:rsidRPr="00171D40" w:rsidRDefault="00B25098" w:rsidP="00171D40">
      <w:pPr>
        <w:suppressAutoHyphens/>
        <w:spacing w:after="0" w:line="240" w:lineRule="auto"/>
        <w:jc w:val="both"/>
        <w:rPr>
          <w:rFonts w:ascii="Times New Roman" w:eastAsia="NSimSun" w:hAnsi="Times New Roman" w:cs="Times New Roman"/>
          <w:i/>
          <w:sz w:val="24"/>
          <w:szCs w:val="24"/>
          <w:u w:val="single"/>
          <w:lang w:eastAsia="zh-CN" w:bidi="hi-IN"/>
          <w14:ligatures w14:val="none"/>
        </w:rPr>
      </w:pPr>
    </w:p>
    <w:p w14:paraId="7391807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případě, že povinná osoba provede příkaz klienta proto, že odložení příkazu klienta by mohlo zmařit nebo jinak ohrozit šetření podezřelého obchodu, o splnění příkazu klienta povinná osoba vždy informuje FAÚ.</w:t>
      </w:r>
    </w:p>
    <w:p w14:paraId="0DCBA57F"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b/>
          <w:bCs/>
          <w:sz w:val="24"/>
          <w:szCs w:val="24"/>
          <w:lang w:eastAsia="zh-CN" w:bidi="hi-IN"/>
          <w14:ligatures w14:val="none"/>
        </w:rPr>
      </w:pPr>
    </w:p>
    <w:p w14:paraId="58989ED3" w14:textId="77777777" w:rsidR="00B25098" w:rsidRPr="002F59AC"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2F59AC">
        <w:rPr>
          <w:rFonts w:ascii="Times New Roman" w:eastAsia="NSimSun" w:hAnsi="Times New Roman" w:cs="Times New Roman"/>
          <w:b/>
          <w:bCs/>
          <w:sz w:val="24"/>
          <w:szCs w:val="24"/>
          <w:lang w:eastAsia="zh-CN" w:bidi="hi-IN"/>
          <w14:ligatures w14:val="none"/>
        </w:rPr>
        <w:t>14. V případech uvedených v § 24a odst. 2 AML zákona popis doplňkových opatření k účinnému zvládání rizika legalizace výnosů z trestné činnosti nebo financování terorismu</w:t>
      </w:r>
    </w:p>
    <w:p w14:paraId="7211EC80"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i/>
          <w:sz w:val="24"/>
          <w:szCs w:val="24"/>
          <w:u w:val="single"/>
          <w:lang w:eastAsia="zh-CN" w:bidi="hi-IN"/>
          <w14:ligatures w14:val="none"/>
        </w:rPr>
      </w:pPr>
    </w:p>
    <w:p w14:paraId="34AAE143"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nemá </w:t>
      </w:r>
      <w:r w:rsidRPr="00171D40">
        <w:rPr>
          <w:rFonts w:ascii="Times New Roman" w:eastAsia="NSimSun" w:hAnsi="Times New Roman" w:cs="Times New Roman"/>
          <w:color w:val="000000"/>
          <w:sz w:val="24"/>
          <w:szCs w:val="24"/>
          <w:lang w:eastAsia="zh-CN" w:bidi="hi-IN"/>
          <w14:ligatures w14:val="none"/>
        </w:rPr>
        <w:t>pobočku, provozovnu nebo dceřinou obchodní korporaci</w:t>
      </w:r>
      <w:r w:rsidRPr="00171D40">
        <w:rPr>
          <w:rFonts w:ascii="Times New Roman" w:eastAsia="NSimSun" w:hAnsi="Times New Roman" w:cs="Times New Roman"/>
          <w:sz w:val="24"/>
          <w:szCs w:val="24"/>
          <w:lang w:eastAsia="zh-CN" w:bidi="hi-IN"/>
          <w14:ligatures w14:val="none"/>
        </w:rPr>
        <w:t xml:space="preserve"> ve třetí zemi.</w:t>
      </w:r>
    </w:p>
    <w:p w14:paraId="48FBAF24" w14:textId="77777777" w:rsidR="00B25098" w:rsidRPr="00171D40" w:rsidRDefault="00B25098" w:rsidP="00171D40">
      <w:pPr>
        <w:suppressAutoHyphens/>
        <w:spacing w:after="0" w:line="240" w:lineRule="auto"/>
        <w:contextualSpacing/>
        <w:jc w:val="both"/>
        <w:rPr>
          <w:rFonts w:ascii="Times New Roman" w:eastAsia="NSimSun" w:hAnsi="Times New Roman" w:cs="Times New Roman"/>
          <w:i/>
          <w:sz w:val="24"/>
          <w:szCs w:val="24"/>
          <w:u w:val="single"/>
          <w:lang w:eastAsia="zh-CN" w:bidi="hi-IN"/>
          <w14:ligatures w14:val="none"/>
        </w:rPr>
      </w:pPr>
    </w:p>
    <w:p w14:paraId="7A7AD343" w14:textId="77777777" w:rsidR="00B25098" w:rsidRPr="002F59AC"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2F59AC">
        <w:rPr>
          <w:rFonts w:ascii="Times New Roman" w:eastAsia="NSimSun" w:hAnsi="Times New Roman" w:cs="Times New Roman"/>
          <w:b/>
          <w:bCs/>
          <w:sz w:val="24"/>
          <w:szCs w:val="24"/>
          <w:lang w:eastAsia="zh-CN" w:bidi="hi-IN"/>
          <w14:ligatures w14:val="none"/>
        </w:rPr>
        <w:t>15.  Ustanovení o povinnosti mlčenlivosti</w:t>
      </w:r>
    </w:p>
    <w:p w14:paraId="5507B3B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3864F6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Smyslem povinnosti mlčenlivosti podle § 38 AML zákona je zejména:</w:t>
      </w:r>
    </w:p>
    <w:p w14:paraId="72A190D6"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nerušený průběh šetření podezřelého obchodu;</w:t>
      </w:r>
    </w:p>
    <w:p w14:paraId="3B3E6132"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ochrana zpracovávaných a uchovávaných informací po dobu, než jsou výsledky šetření předány jinému orgánu podle § 32 AML zákona;</w:t>
      </w:r>
    </w:p>
    <w:p w14:paraId="632393F4"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zachování možnosti použití zajišťovacích opatření vůči majetku v případném následném trestním řízení;</w:t>
      </w:r>
    </w:p>
    <w:p w14:paraId="66EFDAD8"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ochrana osob, které oznamují podezřelé obchody, před hrozbami nebo nepřátelskými činy.</w:t>
      </w:r>
    </w:p>
    <w:p w14:paraId="1AAB7D31" w14:textId="77777777" w:rsidR="00B25098" w:rsidRPr="00171D40" w:rsidRDefault="00B25098" w:rsidP="00171D40">
      <w:pPr>
        <w:suppressAutoHyphens/>
        <w:spacing w:after="0" w:line="240" w:lineRule="auto"/>
        <w:ind w:left="927"/>
        <w:contextualSpacing/>
        <w:jc w:val="both"/>
        <w:rPr>
          <w:rFonts w:ascii="Times New Roman" w:eastAsia="NSimSun" w:hAnsi="Times New Roman" w:cs="Times New Roman"/>
          <w:sz w:val="24"/>
          <w:szCs w:val="24"/>
          <w:lang w:eastAsia="zh-CN" w:bidi="hi-IN"/>
          <w14:ligatures w14:val="none"/>
        </w:rPr>
      </w:pPr>
    </w:p>
    <w:p w14:paraId="3FEE89C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lastRenderedPageBreak/>
        <w:t>Povinnost mlčenlivosti se vztahuje na:</w:t>
      </w:r>
    </w:p>
    <w:p w14:paraId="3D289459"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podání OPO a jeho šetření podle § 18 AML zákona;</w:t>
      </w:r>
    </w:p>
    <w:p w14:paraId="58CFFA3D"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zajištění majetku podle § 20 AML zákona;</w:t>
      </w:r>
    </w:p>
    <w:p w14:paraId="3DBFE32E" w14:textId="77777777" w:rsidR="00B25098" w:rsidRPr="00171D40" w:rsidRDefault="00B25098" w:rsidP="00171D40">
      <w:pPr>
        <w:numPr>
          <w:ilvl w:val="0"/>
          <w:numId w:val="6"/>
        </w:numPr>
        <w:suppressAutoHyphens/>
        <w:spacing w:after="0" w:line="240" w:lineRule="auto"/>
        <w:contextualSpacing/>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plnění informační povinnosti podle § 24 odst. 1</w:t>
      </w:r>
      <w:r w:rsidRPr="00171D40">
        <w:rPr>
          <w:rFonts w:ascii="Times New Roman" w:eastAsia="NSimSun" w:hAnsi="Times New Roman" w:cs="Times New Roman"/>
          <w:color w:val="000000"/>
          <w:sz w:val="24"/>
          <w:szCs w:val="24"/>
          <w:lang w:eastAsia="zh-CN" w:bidi="hi-IN"/>
          <w14:ligatures w14:val="none"/>
        </w:rPr>
        <w:t xml:space="preserve"> nebo § 31c AML zákona</w:t>
      </w:r>
      <w:r w:rsidRPr="00171D40">
        <w:rPr>
          <w:rFonts w:ascii="Times New Roman" w:eastAsia="NSimSun" w:hAnsi="Times New Roman" w:cs="Times New Roman"/>
          <w:sz w:val="24"/>
          <w:szCs w:val="24"/>
          <w:lang w:eastAsia="zh-CN" w:bidi="hi-IN"/>
          <w14:ligatures w14:val="none"/>
        </w:rPr>
        <w:t>.</w:t>
      </w:r>
    </w:p>
    <w:p w14:paraId="057B4091" w14:textId="77777777" w:rsidR="00B25098" w:rsidRPr="00171D40" w:rsidRDefault="00B25098" w:rsidP="00171D40">
      <w:pPr>
        <w:suppressAutoHyphens/>
        <w:spacing w:after="0" w:line="240" w:lineRule="auto"/>
        <w:ind w:left="927"/>
        <w:contextualSpacing/>
        <w:jc w:val="both"/>
        <w:rPr>
          <w:rFonts w:ascii="Times New Roman" w:eastAsia="NSimSun" w:hAnsi="Times New Roman" w:cs="Times New Roman"/>
          <w:sz w:val="24"/>
          <w:szCs w:val="24"/>
          <w:lang w:eastAsia="zh-CN" w:bidi="hi-IN"/>
          <w14:ligatures w14:val="none"/>
        </w:rPr>
      </w:pPr>
    </w:p>
    <w:p w14:paraId="6468C0E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Povinnost mlčenlivosti se vztahuje na povinnou osobu a její zaměstnance a nezaniká převedením zaměstnanců povinné osoby na jinou práci, skončením jejich pracovněprávního nebo jiného vztahu k povinné osobě, ani tím, že by povinná osoba přestala vykonávat činnosti uvedené v § 2 AML zákona.</w:t>
      </w:r>
    </w:p>
    <w:p w14:paraId="660D7C67" w14:textId="7A3C501F" w:rsidR="00B25098" w:rsidRPr="002F59AC"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 skutečnostech, které podléhají mlčenlivosti, je povinen zachovávat mlčenlivost každý, kdo se o nich dozví.</w:t>
      </w:r>
    </w:p>
    <w:p w14:paraId="2E6A687A" w14:textId="77777777" w:rsidR="00B25098" w:rsidRPr="00171D40" w:rsidRDefault="00B25098" w:rsidP="00171D40">
      <w:pPr>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44D53D41" w14:textId="37638D3B"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2F59AC">
        <w:rPr>
          <w:rFonts w:ascii="Times New Roman" w:eastAsia="NSimSun" w:hAnsi="Times New Roman" w:cs="Times New Roman"/>
          <w:b/>
          <w:bCs/>
          <w:sz w:val="24"/>
          <w:szCs w:val="24"/>
          <w:lang w:eastAsia="zh-CN" w:bidi="hi-IN"/>
          <w14:ligatures w14:val="none"/>
        </w:rPr>
        <w:t xml:space="preserve">16.  Ustanovení o zajišťování školení </w:t>
      </w:r>
    </w:p>
    <w:p w14:paraId="439BC92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4A8064C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zajistí nejméně jedenkrát v průběhu 12 kalendářních měsíců proškolení zaměstnanců, kteří se mohou při výkonu své pracovní činnosti setkat s podezřelými obchody a proškolení všech zaměstnanců před zařazením na takováto pracovní místa.</w:t>
      </w:r>
    </w:p>
    <w:p w14:paraId="3AA8474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4C2F56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Školení povinná osoba zajistí, a odpovídá za jeho provedení, také pro osoby, které se na předmětu činnosti povinné osoby podílejí na základě jiné než pracovní smlouvy, pokud se tyto osoby mohou při výkonu své činnosti setkat s podezřelými obchody.</w:t>
      </w:r>
    </w:p>
    <w:p w14:paraId="264CB03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710A18A"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Obsahem školení je zejména</w:t>
      </w:r>
    </w:p>
    <w:p w14:paraId="0412257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typologie a znaky podezřelých obchodů</w:t>
      </w:r>
    </w:p>
    <w:p w14:paraId="47351E0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provádění identifikace a kontroly klienta</w:t>
      </w:r>
    </w:p>
    <w:p w14:paraId="5BCCCDE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postupy pro zjišťování rizikových faktorů klienta</w:t>
      </w:r>
    </w:p>
    <w:p w14:paraId="5B04D476"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postupy při zjištění podezřelého obchodu</w:t>
      </w:r>
    </w:p>
    <w:p w14:paraId="6357AB20" w14:textId="012DD9A5"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seznámení se SVZ</w:t>
      </w:r>
      <w:r w:rsidR="002F59AC">
        <w:rPr>
          <w:rFonts w:ascii="Times New Roman" w:eastAsia="NSimSun" w:hAnsi="Times New Roman" w:cs="Times New Roman"/>
          <w:sz w:val="24"/>
          <w:szCs w:val="24"/>
          <w:lang w:eastAsia="zh-CN" w:bidi="hi-IN"/>
          <w14:ligatures w14:val="none"/>
        </w:rPr>
        <w:t>.</w:t>
      </w:r>
    </w:p>
    <w:p w14:paraId="354CD8EC"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02A979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obsah školení průběžně doplňuje a aktualizuje.</w:t>
      </w:r>
    </w:p>
    <w:p w14:paraId="5D06957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60A0914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Školení bude probíhat formou</w:t>
      </w:r>
    </w:p>
    <w:p w14:paraId="0AF2409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absolvování školení externího / interního školitele osobní účast / on-line</w:t>
      </w:r>
    </w:p>
    <w:p w14:paraId="0AA494A2" w14:textId="265AC7C0"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samostudia a následného ověření porozumění obsahu - ústní zkouška / písemný test</w:t>
      </w:r>
      <w:r w:rsidR="00776EA4">
        <w:rPr>
          <w:rFonts w:ascii="Times New Roman" w:eastAsia="NSimSun" w:hAnsi="Times New Roman" w:cs="Times New Roman"/>
          <w:sz w:val="24"/>
          <w:szCs w:val="24"/>
          <w:lang w:eastAsia="zh-CN" w:bidi="hi-IN"/>
          <w14:ligatures w14:val="none"/>
        </w:rPr>
        <w:t>.</w:t>
      </w:r>
    </w:p>
    <w:p w14:paraId="66E6D208"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40146C2D"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vede evidenci o účasti a obsahu školení, a to nejméně po dobu 5 let od jejich konání. </w:t>
      </w:r>
    </w:p>
    <w:p w14:paraId="6A86CA1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Jejich provedení může zejména prokázat:</w:t>
      </w:r>
    </w:p>
    <w:p w14:paraId="5002F89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elektronickým záznamem z e-learningu</w:t>
      </w:r>
    </w:p>
    <w:p w14:paraId="1D06BF5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písemnou prezentací školitele</w:t>
      </w:r>
    </w:p>
    <w:p w14:paraId="26E6952B"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studijními materiály</w:t>
      </w:r>
    </w:p>
    <w:p w14:paraId="76F5471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absolvovaným testem</w:t>
      </w:r>
    </w:p>
    <w:p w14:paraId="3AB45D1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originály prezenčních listin</w:t>
      </w:r>
    </w:p>
    <w:p w14:paraId="60C2A341" w14:textId="52A315D1" w:rsidR="00B25098" w:rsidRPr="002F59AC"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potvrzení o účasti na školení externího školitele</w:t>
      </w:r>
      <w:r w:rsidR="002F59AC">
        <w:rPr>
          <w:rFonts w:ascii="Times New Roman" w:eastAsia="NSimSun" w:hAnsi="Times New Roman" w:cs="Times New Roman"/>
          <w:sz w:val="24"/>
          <w:szCs w:val="24"/>
          <w:lang w:eastAsia="zh-CN" w:bidi="hi-IN"/>
          <w14:ligatures w14:val="none"/>
        </w:rPr>
        <w:t>.</w:t>
      </w:r>
    </w:p>
    <w:p w14:paraId="2598F6EC" w14:textId="77777777" w:rsidR="00B25098" w:rsidRDefault="00B25098" w:rsidP="00171D40">
      <w:pPr>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69AF3971" w14:textId="77777777" w:rsidR="00BB494B" w:rsidRPr="00BB494B" w:rsidRDefault="00BB494B" w:rsidP="00BB494B">
      <w:pPr>
        <w:suppressAutoHyphens/>
        <w:spacing w:after="0" w:line="240" w:lineRule="auto"/>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b/>
          <w:bCs/>
          <w:color w:val="000000"/>
          <w:sz w:val="24"/>
          <w:szCs w:val="24"/>
          <w:lang w:eastAsia="zh-CN" w:bidi="hi-IN"/>
          <w14:ligatures w14:val="none"/>
        </w:rPr>
        <w:t>17. Vnitřní oznamovací systém</w:t>
      </w:r>
    </w:p>
    <w:p w14:paraId="023BA3F5" w14:textId="77777777" w:rsidR="00BB494B" w:rsidRPr="00BB494B" w:rsidRDefault="00BB494B" w:rsidP="00BB494B">
      <w:pPr>
        <w:suppressAutoHyphens/>
        <w:spacing w:after="0" w:line="240" w:lineRule="auto"/>
        <w:rPr>
          <w:rFonts w:ascii="Times New Roman" w:eastAsia="NSimSun" w:hAnsi="Times New Roman" w:cs="Times New Roman"/>
          <w:color w:val="000000"/>
          <w:sz w:val="24"/>
          <w:szCs w:val="24"/>
          <w:lang w:eastAsia="zh-CN" w:bidi="hi-IN"/>
          <w14:ligatures w14:val="none"/>
        </w:rPr>
      </w:pPr>
    </w:p>
    <w:p w14:paraId="450DA3CD" w14:textId="541FCBF3"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Povinná osoba se řídí vnitřním oznamovacím systémem podle zákona č. 171/2023 Sb</w:t>
      </w:r>
      <w:r>
        <w:rPr>
          <w:rFonts w:ascii="Times New Roman" w:eastAsia="Calibri" w:hAnsi="Times New Roman" w:cs="Times New Roman"/>
          <w:color w:val="000000"/>
          <w:kern w:val="0"/>
          <w:sz w:val="24"/>
          <w:szCs w:val="24"/>
          <w14:ligatures w14:val="none"/>
        </w:rPr>
        <w:t xml:space="preserve">., </w:t>
      </w:r>
      <w:r w:rsidRPr="00BB494B">
        <w:rPr>
          <w:rFonts w:ascii="Times New Roman" w:eastAsia="Calibri" w:hAnsi="Times New Roman" w:cs="Times New Roman"/>
          <w:color w:val="000000"/>
          <w:kern w:val="0"/>
          <w:sz w:val="24"/>
          <w:szCs w:val="24"/>
          <w:bdr w:val="none" w:sz="0" w:space="0" w:color="000000"/>
          <w14:ligatures w14:val="none"/>
        </w:rPr>
        <w:t xml:space="preserve">o ochraně </w:t>
      </w:r>
      <w:r w:rsidRPr="00BB494B">
        <w:rPr>
          <w:rFonts w:ascii="Times New Roman" w:eastAsia="Calibri" w:hAnsi="Times New Roman" w:cs="Times New Roman"/>
          <w:color w:val="000000"/>
          <w:kern w:val="0"/>
          <w:sz w:val="24"/>
          <w:szCs w:val="24"/>
          <w14:ligatures w14:val="none"/>
        </w:rPr>
        <w:t>oznamovatelů</w:t>
      </w:r>
      <w:r>
        <w:rPr>
          <w:rFonts w:ascii="Times New Roman" w:eastAsia="Calibri" w:hAnsi="Times New Roman" w:cs="Times New Roman"/>
          <w:color w:val="000000"/>
          <w:kern w:val="0"/>
          <w:sz w:val="24"/>
          <w:szCs w:val="24"/>
          <w14:ligatures w14:val="none"/>
        </w:rPr>
        <w:t>, v platném znění</w:t>
      </w:r>
      <w:r w:rsidRPr="00BB494B">
        <w:rPr>
          <w:rFonts w:ascii="Times New Roman" w:eastAsia="Calibri" w:hAnsi="Times New Roman" w:cs="Times New Roman"/>
          <w:color w:val="000000"/>
          <w:kern w:val="0"/>
          <w:sz w:val="24"/>
          <w:szCs w:val="24"/>
          <w14:ligatures w14:val="none"/>
        </w:rPr>
        <w:t xml:space="preserve"> (dále jen "</w:t>
      </w:r>
      <w:r w:rsidRPr="00BB494B">
        <w:rPr>
          <w:rFonts w:ascii="Times New Roman" w:eastAsia="Calibri" w:hAnsi="Times New Roman" w:cs="Times New Roman"/>
          <w:b/>
          <w:bCs/>
          <w:color w:val="000000"/>
          <w:kern w:val="0"/>
          <w:sz w:val="24"/>
          <w:szCs w:val="24"/>
          <w14:ligatures w14:val="none"/>
        </w:rPr>
        <w:t>ZOOO</w:t>
      </w:r>
      <w:r w:rsidRPr="00BB494B">
        <w:rPr>
          <w:rFonts w:ascii="Times New Roman" w:eastAsia="Calibri" w:hAnsi="Times New Roman" w:cs="Times New Roman"/>
          <w:color w:val="000000"/>
          <w:kern w:val="0"/>
          <w:sz w:val="24"/>
          <w:szCs w:val="24"/>
          <w14:ligatures w14:val="none"/>
        </w:rPr>
        <w:t xml:space="preserve">"). Oznamovací systém umožňuje podat oznámení </w:t>
      </w:r>
      <w:r w:rsidR="007E08D1" w:rsidRPr="00BB494B">
        <w:rPr>
          <w:rFonts w:ascii="Times New Roman" w:eastAsia="Calibri" w:hAnsi="Times New Roman" w:cs="Times New Roman"/>
          <w:color w:val="000000"/>
          <w:kern w:val="0"/>
          <w:sz w:val="24"/>
          <w:szCs w:val="24"/>
          <w14:ligatures w14:val="none"/>
        </w:rPr>
        <w:t xml:space="preserve">o možném protiprávním jednání </w:t>
      </w:r>
      <w:r w:rsidRPr="00BB494B">
        <w:rPr>
          <w:rFonts w:ascii="Times New Roman" w:eastAsia="Calibri" w:hAnsi="Times New Roman" w:cs="Times New Roman"/>
          <w:color w:val="000000"/>
          <w:kern w:val="0"/>
          <w:sz w:val="24"/>
          <w:szCs w:val="24"/>
          <w14:ligatures w14:val="none"/>
        </w:rPr>
        <w:t xml:space="preserve">zaměstnanci a </w:t>
      </w:r>
      <w:bookmarkStart w:id="10" w:name="_Hlk182313069"/>
      <w:r w:rsidRPr="00BB494B">
        <w:rPr>
          <w:rFonts w:ascii="Times New Roman" w:eastAsia="Calibri" w:hAnsi="Times New Roman" w:cs="Times New Roman"/>
          <w:color w:val="000000"/>
          <w:kern w:val="0"/>
          <w:sz w:val="24"/>
          <w:szCs w:val="24"/>
          <w14:ligatures w14:val="none"/>
        </w:rPr>
        <w:t xml:space="preserve">osobě, která pro povinnou osobu </w:t>
      </w:r>
      <w:r w:rsidR="007E08D1">
        <w:rPr>
          <w:rFonts w:ascii="Times New Roman" w:eastAsia="Calibri" w:hAnsi="Times New Roman" w:cs="Times New Roman"/>
          <w:color w:val="000000"/>
          <w:kern w:val="0"/>
          <w:sz w:val="24"/>
          <w:szCs w:val="24"/>
          <w14:ligatures w14:val="none"/>
        </w:rPr>
        <w:t>vykonává obdobou činnost.</w:t>
      </w:r>
    </w:p>
    <w:p w14:paraId="3D549CD8" w14:textId="0790AEB4"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11" w:name="f7705255"/>
      <w:bookmarkStart w:id="12" w:name="p2-3-c"/>
      <w:bookmarkEnd w:id="10"/>
      <w:bookmarkEnd w:id="11"/>
      <w:bookmarkEnd w:id="12"/>
    </w:p>
    <w:p w14:paraId="7211E7C0"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kern w:val="0"/>
          <w:sz w:val="24"/>
          <w:szCs w:val="24"/>
          <w14:ligatures w14:val="none"/>
        </w:rPr>
        <w:lastRenderedPageBreak/>
        <w:t xml:space="preserve">Za činnost pro povinnou osobu je považováno </w:t>
      </w:r>
    </w:p>
    <w:p w14:paraId="33F4B66C"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13" w:name="f77052551"/>
      <w:bookmarkStart w:id="14" w:name="p2-3-c1"/>
      <w:bookmarkEnd w:id="13"/>
      <w:bookmarkEnd w:id="14"/>
      <w:r w:rsidRPr="00BB494B">
        <w:rPr>
          <w:rFonts w:ascii="Times New Roman" w:eastAsia="Calibri" w:hAnsi="Times New Roman" w:cs="Times New Roman"/>
          <w:iCs/>
          <w:kern w:val="0"/>
          <w:sz w:val="24"/>
          <w:szCs w:val="24"/>
          <w14:ligatures w14:val="none"/>
        </w:rPr>
        <w:t>a)</w:t>
      </w:r>
      <w:r w:rsidRPr="00BB494B">
        <w:rPr>
          <w:rFonts w:ascii="Times New Roman" w:eastAsia="Calibri" w:hAnsi="Times New Roman" w:cs="Times New Roman"/>
          <w:kern w:val="0"/>
          <w:sz w:val="24"/>
          <w:szCs w:val="24"/>
          <w14:ligatures w14:val="none"/>
        </w:rPr>
        <w:t> závislá práce vykonávaná v základním pracovněprávním vztahu,</w:t>
      </w:r>
    </w:p>
    <w:p w14:paraId="4E0728DF"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iCs/>
          <w:kern w:val="0"/>
          <w:sz w:val="24"/>
          <w:szCs w:val="24"/>
          <w14:ligatures w14:val="none"/>
        </w:rPr>
        <w:t>b)</w:t>
      </w:r>
      <w:r w:rsidRPr="00BB494B">
        <w:rPr>
          <w:rFonts w:ascii="Times New Roman" w:eastAsia="Calibri" w:hAnsi="Times New Roman" w:cs="Times New Roman"/>
          <w:kern w:val="0"/>
          <w:sz w:val="24"/>
          <w:szCs w:val="24"/>
          <w14:ligatures w14:val="none"/>
        </w:rPr>
        <w:t> služba,</w:t>
      </w:r>
    </w:p>
    <w:p w14:paraId="03B7D279"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iCs/>
          <w:kern w:val="0"/>
          <w:sz w:val="24"/>
          <w:szCs w:val="24"/>
          <w14:ligatures w14:val="none"/>
        </w:rPr>
        <w:t>c)</w:t>
      </w:r>
      <w:r w:rsidRPr="00BB494B">
        <w:rPr>
          <w:rFonts w:ascii="Times New Roman" w:eastAsia="Calibri" w:hAnsi="Times New Roman" w:cs="Times New Roman"/>
          <w:color w:val="000000"/>
          <w:kern w:val="0"/>
          <w:sz w:val="24"/>
          <w:szCs w:val="24"/>
          <w14:ligatures w14:val="none"/>
        </w:rPr>
        <w:t> samostatná výdělečná činnost,</w:t>
      </w:r>
    </w:p>
    <w:p w14:paraId="3E122F2B"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15" w:name="f77052561"/>
      <w:bookmarkStart w:id="16" w:name="p2-3-d1"/>
      <w:bookmarkEnd w:id="15"/>
      <w:bookmarkEnd w:id="16"/>
      <w:r w:rsidRPr="00BB494B">
        <w:rPr>
          <w:rFonts w:ascii="Times New Roman" w:eastAsia="Calibri" w:hAnsi="Times New Roman" w:cs="Times New Roman"/>
          <w:iCs/>
          <w:kern w:val="0"/>
          <w:sz w:val="24"/>
          <w:szCs w:val="24"/>
          <w14:ligatures w14:val="none"/>
        </w:rPr>
        <w:t>d)</w:t>
      </w:r>
      <w:r w:rsidRPr="00BB494B">
        <w:rPr>
          <w:rFonts w:ascii="Times New Roman" w:eastAsia="Calibri" w:hAnsi="Times New Roman" w:cs="Times New Roman"/>
          <w:color w:val="000000"/>
          <w:kern w:val="0"/>
          <w:sz w:val="24"/>
          <w:szCs w:val="24"/>
          <w14:ligatures w14:val="none"/>
        </w:rPr>
        <w:t> výkon práv spojených s účastí v právnické osobě,</w:t>
      </w:r>
    </w:p>
    <w:p w14:paraId="5AA85BD6"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17" w:name="f77052571"/>
      <w:bookmarkStart w:id="18" w:name="p2-3-e1"/>
      <w:bookmarkEnd w:id="17"/>
      <w:bookmarkEnd w:id="18"/>
      <w:r w:rsidRPr="00BB494B">
        <w:rPr>
          <w:rFonts w:ascii="Times New Roman" w:eastAsia="Calibri" w:hAnsi="Times New Roman" w:cs="Times New Roman"/>
          <w:iCs/>
          <w:kern w:val="0"/>
          <w:sz w:val="24"/>
          <w:szCs w:val="24"/>
          <w14:ligatures w14:val="none"/>
        </w:rPr>
        <w:t>e)</w:t>
      </w:r>
      <w:r w:rsidRPr="00BB494B">
        <w:rPr>
          <w:rFonts w:ascii="Times New Roman" w:eastAsia="Calibri" w:hAnsi="Times New Roman" w:cs="Times New Roman"/>
          <w:color w:val="000000"/>
          <w:kern w:val="0"/>
          <w:sz w:val="24"/>
          <w:szCs w:val="24"/>
          <w14:ligatures w14:val="none"/>
        </w:rPr>
        <w:t> výkon funkce člena orgánu právnické osoby,</w:t>
      </w:r>
    </w:p>
    <w:p w14:paraId="07D80B12"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19" w:name="f77052581"/>
      <w:bookmarkStart w:id="20" w:name="p2-3-f1"/>
      <w:bookmarkEnd w:id="19"/>
      <w:bookmarkEnd w:id="20"/>
      <w:r w:rsidRPr="00BB494B">
        <w:rPr>
          <w:rFonts w:ascii="Times New Roman" w:eastAsia="Calibri" w:hAnsi="Times New Roman" w:cs="Times New Roman"/>
          <w:iCs/>
          <w:kern w:val="0"/>
          <w:sz w:val="24"/>
          <w:szCs w:val="24"/>
          <w14:ligatures w14:val="none"/>
        </w:rPr>
        <w:t>f)</w:t>
      </w:r>
      <w:r w:rsidRPr="00BB494B">
        <w:rPr>
          <w:rFonts w:ascii="Times New Roman" w:eastAsia="Calibri" w:hAnsi="Times New Roman" w:cs="Times New Roman"/>
          <w:color w:val="000000"/>
          <w:kern w:val="0"/>
          <w:sz w:val="24"/>
          <w:szCs w:val="24"/>
          <w14:ligatures w14:val="none"/>
        </w:rPr>
        <w:t> plnění úkolů v rámci činnosti právnické osoby, v jejím zájmu, jejím jménem nebo na její účet,</w:t>
      </w:r>
    </w:p>
    <w:p w14:paraId="062D5B5A"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21" w:name="f77052591"/>
      <w:bookmarkStart w:id="22" w:name="p2-3-g1"/>
      <w:bookmarkEnd w:id="21"/>
      <w:bookmarkEnd w:id="22"/>
      <w:r w:rsidRPr="00BB494B">
        <w:rPr>
          <w:rFonts w:ascii="Times New Roman" w:eastAsia="Calibri" w:hAnsi="Times New Roman" w:cs="Times New Roman"/>
          <w:iCs/>
          <w:kern w:val="0"/>
          <w:sz w:val="24"/>
          <w:szCs w:val="24"/>
          <w14:ligatures w14:val="none"/>
        </w:rPr>
        <w:t>g)</w:t>
      </w:r>
      <w:r w:rsidRPr="00BB494B">
        <w:rPr>
          <w:rFonts w:ascii="Times New Roman" w:eastAsia="Calibri" w:hAnsi="Times New Roman" w:cs="Times New Roman"/>
          <w:color w:val="000000"/>
          <w:kern w:val="0"/>
          <w:sz w:val="24"/>
          <w:szCs w:val="24"/>
          <w14:ligatures w14:val="none"/>
        </w:rPr>
        <w:t> správa svěřenského fondu,</w:t>
      </w:r>
    </w:p>
    <w:p w14:paraId="15164CD0"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iCs/>
          <w:kern w:val="0"/>
          <w:sz w:val="24"/>
          <w:szCs w:val="24"/>
          <w14:ligatures w14:val="none"/>
        </w:rPr>
        <w:t>h)</w:t>
      </w:r>
      <w:r w:rsidRPr="00BB494B">
        <w:rPr>
          <w:rFonts w:ascii="Times New Roman" w:eastAsia="Calibri" w:hAnsi="Times New Roman" w:cs="Times New Roman"/>
          <w:color w:val="000000"/>
          <w:kern w:val="0"/>
          <w:sz w:val="24"/>
          <w:szCs w:val="24"/>
          <w14:ligatures w14:val="none"/>
        </w:rPr>
        <w:t> dobrovolnická činnost,</w:t>
      </w:r>
    </w:p>
    <w:p w14:paraId="138D751F"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23" w:name="f77052611"/>
      <w:bookmarkStart w:id="24" w:name="p2-3-i1"/>
      <w:bookmarkEnd w:id="23"/>
      <w:bookmarkEnd w:id="24"/>
      <w:r w:rsidRPr="00BB494B">
        <w:rPr>
          <w:rFonts w:ascii="Times New Roman" w:eastAsia="Calibri" w:hAnsi="Times New Roman" w:cs="Times New Roman"/>
          <w:iCs/>
          <w:kern w:val="0"/>
          <w:sz w:val="24"/>
          <w:szCs w:val="24"/>
          <w14:ligatures w14:val="none"/>
        </w:rPr>
        <w:t>i)</w:t>
      </w:r>
      <w:r w:rsidRPr="00BB494B">
        <w:rPr>
          <w:rFonts w:ascii="Times New Roman" w:eastAsia="Calibri" w:hAnsi="Times New Roman" w:cs="Times New Roman"/>
          <w:color w:val="000000"/>
          <w:kern w:val="0"/>
          <w:sz w:val="24"/>
          <w:szCs w:val="24"/>
          <w14:ligatures w14:val="none"/>
        </w:rPr>
        <w:t> odborná praxe, stáž,</w:t>
      </w:r>
    </w:p>
    <w:p w14:paraId="34D2EA86"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bookmarkStart w:id="25" w:name="f77052621"/>
      <w:bookmarkStart w:id="26" w:name="p2-3-j1"/>
      <w:bookmarkEnd w:id="25"/>
      <w:bookmarkEnd w:id="26"/>
      <w:r w:rsidRPr="00BB494B">
        <w:rPr>
          <w:rFonts w:ascii="Times New Roman" w:eastAsia="Calibri" w:hAnsi="Times New Roman" w:cs="Times New Roman"/>
          <w:iCs/>
          <w:kern w:val="0"/>
          <w:sz w:val="24"/>
          <w:szCs w:val="24"/>
          <w14:ligatures w14:val="none"/>
        </w:rPr>
        <w:t>j)</w:t>
      </w:r>
      <w:r w:rsidRPr="00BB494B">
        <w:rPr>
          <w:rFonts w:ascii="Times New Roman" w:eastAsia="Calibri" w:hAnsi="Times New Roman" w:cs="Times New Roman"/>
          <w:color w:val="000000"/>
          <w:kern w:val="0"/>
          <w:sz w:val="24"/>
          <w:szCs w:val="24"/>
          <w14:ligatures w14:val="none"/>
        </w:rPr>
        <w:t> výkon práv a povinností vyplývajících ze smlouvy, jejímž předmětem je poskytování dodávek, služeb, stavebních prací nebo jiného obdobného plnění,</w:t>
      </w:r>
    </w:p>
    <w:p w14:paraId="1A7BDC5E" w14:textId="77777777" w:rsidR="00BB494B" w:rsidRPr="00BB494B" w:rsidRDefault="00BB494B" w:rsidP="00BB494B">
      <w:pPr>
        <w:tabs>
          <w:tab w:val="left" w:pos="567"/>
        </w:tabs>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 xml:space="preserve">k) ucházení se o práci nebo jinou obdobnou činnost. </w:t>
      </w:r>
    </w:p>
    <w:p w14:paraId="1CC1B2C8"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4DF451B6" w14:textId="77777777" w:rsidR="00BB494B" w:rsidRPr="00BB494B" w:rsidRDefault="00BB494B" w:rsidP="00BB494B">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b/>
          <w:bCs/>
          <w:color w:val="000000"/>
          <w:kern w:val="0"/>
          <w:sz w:val="24"/>
          <w:szCs w:val="24"/>
          <w14:ligatures w14:val="none"/>
        </w:rPr>
        <w:t>Příslušná osoba</w:t>
      </w:r>
    </w:p>
    <w:p w14:paraId="30EF8FA8" w14:textId="77777777" w:rsidR="00BB494B" w:rsidRPr="00BB494B" w:rsidRDefault="00BB494B" w:rsidP="00BB494B">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xml:space="preserve">Povinná osoba určí příslušnou osobu, která musí být bezúhonná, zletilá a plně svéprávná ve smyslu § 10 ZOOO. </w:t>
      </w:r>
    </w:p>
    <w:p w14:paraId="7166E004" w14:textId="77777777" w:rsidR="00BB494B" w:rsidRPr="00BB494B" w:rsidRDefault="00BB494B" w:rsidP="00BB494B">
      <w:pPr>
        <w:tabs>
          <w:tab w:val="left" w:pos="567"/>
        </w:tabs>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12ACFE4E" w14:textId="77777777" w:rsidR="00BB494B" w:rsidRPr="00BB494B" w:rsidRDefault="00BB494B" w:rsidP="00BB494B">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xml:space="preserve">Příslušná osoba </w:t>
      </w:r>
    </w:p>
    <w:p w14:paraId="11A4ABC3" w14:textId="0CA89237" w:rsidR="00BB494B" w:rsidRPr="00BB494B" w:rsidRDefault="00BB494B" w:rsidP="00BB494B">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Calibri" w:hAnsi="Times New Roman" w:cs="Times New Roman"/>
          <w:color w:val="000000"/>
          <w:kern w:val="0"/>
          <w:sz w:val="24"/>
          <w:szCs w:val="24"/>
          <w14:ligatures w14:val="none"/>
        </w:rPr>
        <w:t xml:space="preserve">- </w:t>
      </w:r>
      <w:r w:rsidRPr="00BB494B">
        <w:rPr>
          <w:rFonts w:ascii="Times New Roman" w:eastAsia="Calibri" w:hAnsi="Times New Roman" w:cs="Times New Roman"/>
          <w:color w:val="000000"/>
          <w:kern w:val="0"/>
          <w:sz w:val="24"/>
          <w:szCs w:val="24"/>
          <w14:ligatures w14:val="none"/>
        </w:rPr>
        <w:t xml:space="preserve">přijímá a posuzuje důvodnost oznámení podaného prostřednictvím vnitřního oznamovacího systému, </w:t>
      </w:r>
    </w:p>
    <w:p w14:paraId="755E1EDE" w14:textId="77777777" w:rsidR="00BB494B" w:rsidRPr="00BB494B" w:rsidRDefault="00BB494B" w:rsidP="00BB494B">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xml:space="preserve">- navrhuje povinnému subjektu opatření k nápravě nebo předejití protiprávnímu stavu v návaznosti na podané oznámení tak, aby nemohlo dojít k prozrazení totožnosti oznamovatele, </w:t>
      </w:r>
    </w:p>
    <w:p w14:paraId="36D33258"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plní pokyny povinného subjektu, ledaže ohrožují nebo maří výkon její činnosti podle zákona o ochraně oznamovatelů,</w:t>
      </w:r>
    </w:p>
    <w:p w14:paraId="5F3F3202"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postupuje při výkonu své činnosti nestranně,</w:t>
      </w:r>
    </w:p>
    <w:p w14:paraId="166E60FA"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zachovává mlčenlivost o skutečnostech, o kterých se dozvěděla při výkonu své činnosti, a to i po ukončení výkonu této činnosti, pokud zákon o ochraně oznamovatelů nestanoví jinak.</w:t>
      </w:r>
    </w:p>
    <w:p w14:paraId="7B11B2D6" w14:textId="39FDFE01"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p>
    <w:p w14:paraId="7106A9E2" w14:textId="51EEF026"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 xml:space="preserve">Osoba určená k výkonu činnosti příslušné osoby: </w:t>
      </w:r>
    </w:p>
    <w:p w14:paraId="27B043E8" w14:textId="4F80E95E"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jméno, příjmení:</w:t>
      </w:r>
      <w:r>
        <w:rPr>
          <w:rFonts w:ascii="Times New Roman" w:eastAsia="Calibri" w:hAnsi="Times New Roman" w:cs="Times New Roman"/>
          <w:color w:val="000000"/>
          <w:kern w:val="0"/>
          <w:sz w:val="24"/>
          <w:szCs w:val="24"/>
          <w14:ligatures w14:val="none"/>
        </w:rPr>
        <w:t xml:space="preserve"> Eva Minářová, MBA</w:t>
      </w:r>
    </w:p>
    <w:p w14:paraId="3029D80D" w14:textId="4B26EA02"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pracovní zařazení:</w:t>
      </w:r>
      <w:r>
        <w:rPr>
          <w:rFonts w:ascii="Times New Roman" w:eastAsia="Calibri" w:hAnsi="Times New Roman" w:cs="Times New Roman"/>
          <w:color w:val="000000"/>
          <w:kern w:val="0"/>
          <w:sz w:val="24"/>
          <w:szCs w:val="24"/>
          <w14:ligatures w14:val="none"/>
        </w:rPr>
        <w:t xml:space="preserve"> jednatel</w:t>
      </w:r>
    </w:p>
    <w:p w14:paraId="50522A1C" w14:textId="7FECD429"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telefon:</w:t>
      </w:r>
      <w:r>
        <w:rPr>
          <w:rFonts w:ascii="Times New Roman" w:eastAsia="Calibri" w:hAnsi="Times New Roman" w:cs="Times New Roman"/>
          <w:color w:val="000000"/>
          <w:kern w:val="0"/>
          <w:sz w:val="24"/>
          <w:szCs w:val="24"/>
          <w14:ligatures w14:val="none"/>
        </w:rPr>
        <w:t xml:space="preserve"> </w:t>
      </w:r>
      <w:r w:rsidRPr="00171D40">
        <w:rPr>
          <w:rFonts w:ascii="Times New Roman" w:eastAsia="NSimSun" w:hAnsi="Times New Roman" w:cs="Times New Roman"/>
          <w:sz w:val="24"/>
          <w:szCs w:val="24"/>
          <w:lang w:eastAsia="zh-CN" w:bidi="hi-IN"/>
          <w14:ligatures w14:val="none"/>
        </w:rPr>
        <w:t>777 834 876</w:t>
      </w:r>
    </w:p>
    <w:p w14:paraId="7B2667A2" w14:textId="2B9315B8"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email:</w:t>
      </w:r>
      <w:r>
        <w:rPr>
          <w:rFonts w:ascii="Times New Roman" w:eastAsia="Calibri" w:hAnsi="Times New Roman" w:cs="Times New Roman"/>
          <w:color w:val="000000"/>
          <w:kern w:val="0"/>
          <w:sz w:val="24"/>
          <w:szCs w:val="24"/>
          <w14:ligatures w14:val="none"/>
        </w:rPr>
        <w:t xml:space="preserve"> eva@development-minarova.cz</w:t>
      </w:r>
    </w:p>
    <w:p w14:paraId="0B62AE89" w14:textId="10A19A90"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color w:val="000000"/>
          <w:kern w:val="0"/>
          <w:sz w:val="24"/>
          <w:szCs w:val="24"/>
          <w14:ligatures w14:val="none"/>
        </w:rPr>
      </w:pPr>
      <w:r w:rsidRPr="00BB494B">
        <w:rPr>
          <w:rFonts w:ascii="Times New Roman" w:eastAsia="Calibri" w:hAnsi="Times New Roman" w:cs="Times New Roman"/>
          <w:color w:val="000000"/>
          <w:kern w:val="0"/>
          <w:sz w:val="24"/>
          <w:szCs w:val="24"/>
          <w14:ligatures w14:val="none"/>
        </w:rPr>
        <w:t>korespondenční adresa pro doručení oznámení:</w:t>
      </w:r>
      <w:r>
        <w:rPr>
          <w:rFonts w:ascii="Times New Roman" w:eastAsia="Calibri" w:hAnsi="Times New Roman" w:cs="Times New Roman"/>
          <w:color w:val="000000"/>
          <w:kern w:val="0"/>
          <w:sz w:val="24"/>
          <w:szCs w:val="24"/>
          <w14:ligatures w14:val="none"/>
        </w:rPr>
        <w:t xml:space="preserve"> </w:t>
      </w:r>
      <w:r w:rsidR="00A37459">
        <w:rPr>
          <w:rFonts w:ascii="Times New Roman" w:hAnsi="Times New Roman" w:cs="Times New Roman"/>
          <w:bCs/>
          <w:sz w:val="24"/>
          <w:szCs w:val="24"/>
        </w:rPr>
        <w:t>nám. Míru 57, 568 02 Svitavy</w:t>
      </w:r>
    </w:p>
    <w:p w14:paraId="034B3F02" w14:textId="77777777" w:rsidR="00BB494B" w:rsidRPr="00BB494B" w:rsidRDefault="00BB494B" w:rsidP="00BB494B">
      <w:pPr>
        <w:suppressAutoHyphens/>
        <w:spacing w:after="0" w:line="240" w:lineRule="auto"/>
        <w:rPr>
          <w:rFonts w:ascii="Times New Roman" w:eastAsia="NSimSun" w:hAnsi="Times New Roman" w:cs="Times New Roman"/>
          <w:color w:val="000000"/>
          <w:sz w:val="24"/>
          <w:szCs w:val="24"/>
          <w:shd w:val="clear" w:color="auto" w:fill="FFFF00"/>
          <w:lang w:eastAsia="zh-CN" w:bidi="hi-IN"/>
          <w14:ligatures w14:val="none"/>
        </w:rPr>
      </w:pPr>
    </w:p>
    <w:p w14:paraId="78BCEC57" w14:textId="77777777" w:rsidR="00BB494B" w:rsidRPr="00BB494B" w:rsidRDefault="00BB494B" w:rsidP="00BB494B">
      <w:pPr>
        <w:keepNext/>
        <w:keepLines/>
        <w:numPr>
          <w:ilvl w:val="2"/>
          <w:numId w:val="0"/>
        </w:numPr>
        <w:tabs>
          <w:tab w:val="num" w:pos="0"/>
        </w:tabs>
        <w:suppressAutoHyphens/>
        <w:spacing w:after="0" w:line="240" w:lineRule="auto"/>
        <w:outlineLvl w:val="2"/>
        <w:rPr>
          <w:rFonts w:ascii="Times New Roman" w:eastAsia="Calibri" w:hAnsi="Times New Roman" w:cs="Times New Roman"/>
          <w:b/>
          <w:bCs/>
          <w:sz w:val="24"/>
          <w:szCs w:val="24"/>
          <w:lang w:eastAsia="zh-CN" w:bidi="hi-IN"/>
          <w14:ligatures w14:val="none"/>
        </w:rPr>
      </w:pPr>
      <w:r w:rsidRPr="00BB494B">
        <w:rPr>
          <w:rFonts w:ascii="Times New Roman" w:eastAsia="Calibri" w:hAnsi="Times New Roman" w:cs="Times New Roman"/>
          <w:b/>
          <w:bCs/>
          <w:color w:val="000000"/>
          <w:kern w:val="0"/>
          <w:sz w:val="24"/>
          <w:szCs w:val="24"/>
          <w14:ligatures w14:val="none"/>
        </w:rPr>
        <w:t xml:space="preserve">Postup podání oznámení </w:t>
      </w:r>
    </w:p>
    <w:p w14:paraId="02C3C3CB" w14:textId="3FA051C6"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oznámení lze podat ústně nebo písemně (v listinné podobě nebo elektronicky)</w:t>
      </w:r>
    </w:p>
    <w:p w14:paraId="2B3AE271"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Požádá-li o to oznamovatel, je příslušná osoba povinna oznámení přijmout osobně v přiměřené lhůtě, nejdéle však do 14 dnů ode dne, kdy o to oznamovatel požádal.</w:t>
      </w:r>
    </w:p>
    <w:p w14:paraId="67D1D87E" w14:textId="7E8A8089" w:rsidR="00BB494B" w:rsidRDefault="00BB494B" w:rsidP="00BB494B">
      <w:pPr>
        <w:suppressLineNumbers/>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Při ústním oznámení může příslušná osoba pořídit zvukovou nahrávku nebo záznam, který věrně zachycuje podstatu ústního oznámení, pouze se souhlasem oznamovatele. Příslušná osoba umožní oznamovateli, aby se k záznamu nebo přepisu zvukové nahrávky, byl-li pořízen, vyjádřil. Vyjádření oznamovatele se k záznamu nebo přepisu přiloží.</w:t>
      </w:r>
    </w:p>
    <w:p w14:paraId="0B5DF092" w14:textId="219B5ED8" w:rsidR="00AB7181" w:rsidRPr="00BB494B" w:rsidRDefault="00AB7181" w:rsidP="00BB494B">
      <w:pPr>
        <w:suppressLineNumbers/>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Oznámení nelze podat anonymně.</w:t>
      </w:r>
    </w:p>
    <w:p w14:paraId="786B557A"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48BB2540" w14:textId="77777777" w:rsidR="00BB494B" w:rsidRPr="00BB494B" w:rsidRDefault="00BB494B" w:rsidP="00BB494B">
      <w:pPr>
        <w:keepNext/>
        <w:keepLines/>
        <w:numPr>
          <w:ilvl w:val="2"/>
          <w:numId w:val="0"/>
        </w:numPr>
        <w:pBdr>
          <w:top w:val="none" w:sz="0" w:space="0" w:color="000000"/>
          <w:left w:val="none" w:sz="0" w:space="0" w:color="000000"/>
          <w:bottom w:val="none" w:sz="0" w:space="0" w:color="000000"/>
          <w:right w:val="none" w:sz="0" w:space="0" w:color="000000"/>
        </w:pBdr>
        <w:shd w:val="clear" w:color="auto" w:fill="FFFFFF"/>
        <w:tabs>
          <w:tab w:val="num" w:pos="0"/>
        </w:tabs>
        <w:suppressAutoHyphens/>
        <w:spacing w:after="0" w:line="240" w:lineRule="auto"/>
        <w:jc w:val="both"/>
        <w:outlineLvl w:val="2"/>
        <w:rPr>
          <w:rFonts w:ascii="Times New Roman" w:eastAsia="Calibri" w:hAnsi="Times New Roman" w:cs="Times New Roman"/>
          <w:b/>
          <w:bCs/>
          <w:sz w:val="24"/>
          <w:szCs w:val="24"/>
          <w:lang w:eastAsia="zh-CN" w:bidi="hi-IN"/>
          <w14:ligatures w14:val="none"/>
        </w:rPr>
      </w:pPr>
      <w:r w:rsidRPr="00BB494B">
        <w:rPr>
          <w:rFonts w:ascii="Times New Roman" w:eastAsia="Calibri" w:hAnsi="Times New Roman" w:cs="Times New Roman"/>
          <w:b/>
          <w:bCs/>
          <w:color w:val="000000"/>
          <w:kern w:val="0"/>
          <w:sz w:val="24"/>
          <w:szCs w:val="24"/>
          <w14:ligatures w14:val="none"/>
        </w:rPr>
        <w:t>Postup příslušné osoby po podání oznámení</w:t>
      </w:r>
    </w:p>
    <w:p w14:paraId="4E90F2DF" w14:textId="3937CFA2" w:rsidR="00BB494B" w:rsidRPr="00BB494B" w:rsidRDefault="00AB7181"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Calibri" w:hAnsi="Times New Roman" w:cs="Times New Roman"/>
          <w:color w:val="000000"/>
          <w:kern w:val="0"/>
          <w:sz w:val="24"/>
          <w:szCs w:val="24"/>
          <w14:ligatures w14:val="none"/>
        </w:rPr>
        <w:t>O</w:t>
      </w:r>
      <w:r w:rsidR="00BB494B" w:rsidRPr="00BB494B">
        <w:rPr>
          <w:rFonts w:ascii="Times New Roman" w:eastAsia="Calibri" w:hAnsi="Times New Roman" w:cs="Times New Roman"/>
          <w:color w:val="000000"/>
          <w:kern w:val="0"/>
          <w:sz w:val="24"/>
          <w:szCs w:val="24"/>
          <w14:ligatures w14:val="none"/>
        </w:rPr>
        <w:t xml:space="preserve"> přijetí oznámení je příslušná osoba povinna do 7 dnů ode dne jeho přijetí písemně vyrozumět oznamovatele, ledaže oznamovatel výslovně požádal příslušnou osobu, aby ho o přijetí oznámení nevyrozumívala, nebo je zřejmé, že vyrozuměním o přijetí oznámení by došlo k prozrazení totožnosti oznamovatele jiné osobě nebo nelze anonymního oznamovatele kontaktovat.</w:t>
      </w:r>
    </w:p>
    <w:p w14:paraId="29C2410F" w14:textId="187B059E" w:rsidR="00BB494B" w:rsidRPr="00BB494B" w:rsidRDefault="00AB7181"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Calibri" w:hAnsi="Times New Roman" w:cs="Times New Roman"/>
          <w:color w:val="000000"/>
          <w:kern w:val="0"/>
          <w:sz w:val="24"/>
          <w:szCs w:val="24"/>
          <w14:ligatures w14:val="none"/>
        </w:rPr>
        <w:lastRenderedPageBreak/>
        <w:t>P</w:t>
      </w:r>
      <w:r w:rsidR="00BB494B" w:rsidRPr="00BB494B">
        <w:rPr>
          <w:rFonts w:ascii="Times New Roman" w:eastAsia="Calibri" w:hAnsi="Times New Roman" w:cs="Times New Roman"/>
          <w:color w:val="000000"/>
          <w:kern w:val="0"/>
          <w:sz w:val="24"/>
          <w:szCs w:val="24"/>
          <w14:ligatures w14:val="none"/>
        </w:rPr>
        <w:t xml:space="preserve">říslušná osoba je povinna posoudit důvodnost oznámení a písemně vyrozumět 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 </w:t>
      </w:r>
    </w:p>
    <w:p w14:paraId="1C46B372" w14:textId="5B1E6205"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Příslušná osoba oznamovatele nevyrozumí, pokud oznamovatel výslovně požádal příslušnou osobu, aby ho nevyrozumívala, nebo je zřejmé, že vyrozuměním by došlo k prozrazení totožnosti oznamovatele jiné osobě</w:t>
      </w:r>
      <w:r w:rsidR="00AB7181">
        <w:rPr>
          <w:rFonts w:ascii="Times New Roman" w:eastAsia="Calibri" w:hAnsi="Times New Roman" w:cs="Times New Roman"/>
          <w:color w:val="000000"/>
          <w:kern w:val="0"/>
          <w:sz w:val="24"/>
          <w:szCs w:val="24"/>
          <w14:ligatures w14:val="none"/>
        </w:rPr>
        <w:t>.</w:t>
      </w:r>
    </w:p>
    <w:p w14:paraId="5F5ECB78" w14:textId="26957CF9" w:rsidR="00BB494B" w:rsidRPr="00BB494B" w:rsidRDefault="00AB7181"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Calibri" w:hAnsi="Times New Roman" w:cs="Times New Roman"/>
          <w:color w:val="000000"/>
          <w:kern w:val="0"/>
          <w:sz w:val="24"/>
          <w:szCs w:val="24"/>
          <w14:ligatures w14:val="none"/>
        </w:rPr>
        <w:t>Z</w:t>
      </w:r>
      <w:r w:rsidR="00BB494B" w:rsidRPr="00BB494B">
        <w:rPr>
          <w:rFonts w:ascii="Times New Roman" w:eastAsia="Calibri" w:hAnsi="Times New Roman" w:cs="Times New Roman"/>
          <w:color w:val="000000"/>
          <w:kern w:val="0"/>
          <w:sz w:val="24"/>
          <w:szCs w:val="24"/>
          <w14:ligatures w14:val="none"/>
        </w:rPr>
        <w:t>jistí-li příslušná osoba při posuzování důvodnosti oznámení, že nejde o oznámení podle ZOOO,</w:t>
      </w:r>
      <w:r w:rsidR="00BB494B">
        <w:rPr>
          <w:rFonts w:ascii="Times New Roman" w:eastAsia="Calibri" w:hAnsi="Times New Roman" w:cs="Times New Roman"/>
          <w:color w:val="000000"/>
          <w:kern w:val="0"/>
          <w:sz w:val="24"/>
          <w:szCs w:val="24"/>
          <w14:ligatures w14:val="none"/>
        </w:rPr>
        <w:t xml:space="preserve"> </w:t>
      </w:r>
      <w:r w:rsidR="00BB494B" w:rsidRPr="00BB494B">
        <w:rPr>
          <w:rFonts w:ascii="Times New Roman" w:eastAsia="Calibri" w:hAnsi="Times New Roman" w:cs="Times New Roman"/>
          <w:color w:val="000000"/>
          <w:kern w:val="0"/>
          <w:sz w:val="24"/>
          <w:szCs w:val="24"/>
          <w14:ligatures w14:val="none"/>
        </w:rPr>
        <w:t>bez zbytečného odkladu o tom písemně vyrozumí oznamovatele</w:t>
      </w:r>
      <w:r>
        <w:rPr>
          <w:rFonts w:ascii="Times New Roman" w:eastAsia="Calibri" w:hAnsi="Times New Roman" w:cs="Times New Roman"/>
          <w:color w:val="000000"/>
          <w:kern w:val="0"/>
          <w:sz w:val="24"/>
          <w:szCs w:val="24"/>
          <w14:ligatures w14:val="none"/>
        </w:rPr>
        <w:t>.</w:t>
      </w:r>
    </w:p>
    <w:p w14:paraId="52B09721" w14:textId="49B0F636" w:rsidR="00BB494B" w:rsidRPr="00BB494B" w:rsidRDefault="00AB7181"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Calibri" w:hAnsi="Times New Roman" w:cs="Times New Roman"/>
          <w:color w:val="000000"/>
          <w:kern w:val="0"/>
          <w:sz w:val="24"/>
          <w:szCs w:val="24"/>
          <w14:ligatures w14:val="none"/>
        </w:rPr>
        <w:t>J</w:t>
      </w:r>
      <w:r w:rsidR="00BB494B" w:rsidRPr="00BB494B">
        <w:rPr>
          <w:rFonts w:ascii="Times New Roman" w:eastAsia="Calibri" w:hAnsi="Times New Roman" w:cs="Times New Roman"/>
          <w:color w:val="000000"/>
          <w:kern w:val="0"/>
          <w:sz w:val="24"/>
          <w:szCs w:val="24"/>
          <w14:ligatures w14:val="none"/>
        </w:rPr>
        <w:t xml:space="preserve">e-li oznámení vyhodnoceno jako důvodné, příslušná osoba povinné osobě navrhne opatření k předejití nebo nápravě protiprávního stavu. </w:t>
      </w:r>
    </w:p>
    <w:p w14:paraId="0BC6EF18" w14:textId="62FA43EE"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Nepřijme-li povinná osoba opatření navržené příslušnou osobou, přijme k předejití nebo nápravě protiprávního stavu jiné vhodné opatření; to neplatí, jde-li o opatření navržené jiné osobě než povinné osobě, který tuto příslušnou osobu určil. O přijatém opatření povinná osoba neprodleně vyrozumí příslušnou osobu, která o něm bez zbytečného odkladu písemně vyrozumí oznamovatele. Příslušná osoba oznamovatele nevyrozumí, pokud oznamovatel výslovně požádal příslušnou osobu, aby ho nevyrozumívala, nebo je zřejmé, že vyrozuměním by došlo k prozrazení totožnosti oznamovatele jiné osobě</w:t>
      </w:r>
      <w:r w:rsidR="00AB7181">
        <w:rPr>
          <w:rFonts w:ascii="Times New Roman" w:eastAsia="Calibri" w:hAnsi="Times New Roman" w:cs="Times New Roman"/>
          <w:color w:val="000000"/>
          <w:kern w:val="0"/>
          <w:sz w:val="24"/>
          <w:szCs w:val="24"/>
          <w14:ligatures w14:val="none"/>
        </w:rPr>
        <w:t>.</w:t>
      </w:r>
    </w:p>
    <w:p w14:paraId="69CF2111" w14:textId="7787C398" w:rsidR="00BB494B" w:rsidRPr="00BB494B" w:rsidRDefault="00AB7181"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Calibri" w:hAnsi="Times New Roman" w:cs="Times New Roman"/>
          <w:color w:val="000000"/>
          <w:kern w:val="0"/>
          <w:sz w:val="24"/>
          <w:szCs w:val="24"/>
          <w14:ligatures w14:val="none"/>
        </w:rPr>
        <w:t>N</w:t>
      </w:r>
      <w:r w:rsidR="00BB494B" w:rsidRPr="00BB494B">
        <w:rPr>
          <w:rFonts w:ascii="Times New Roman" w:eastAsia="Calibri" w:hAnsi="Times New Roman" w:cs="Times New Roman"/>
          <w:color w:val="000000"/>
          <w:kern w:val="0"/>
          <w:sz w:val="24"/>
          <w:szCs w:val="24"/>
          <w14:ligatures w14:val="none"/>
        </w:rPr>
        <w:t>ení-li oznámení vyhodnoceno jako důvodné, příslušná osoba bez zbytečného odkladu písemně vyrozumí oznamovatele o tom, že na základě skutečností uvedených v oznámení a z okolností, které jí jsou známy, neshledala podezření ze spáchání protiprávního jednání, nebo shledala, že oznámení se zakládá na nepravdivých informacích, a poučí oznamovatele o právu podat oznámení u orgánu veřejné moci</w:t>
      </w:r>
      <w:r>
        <w:rPr>
          <w:rFonts w:ascii="Times New Roman" w:eastAsia="Calibri" w:hAnsi="Times New Roman" w:cs="Times New Roman"/>
          <w:color w:val="000000"/>
          <w:kern w:val="0"/>
          <w:sz w:val="24"/>
          <w:szCs w:val="24"/>
          <w14:ligatures w14:val="none"/>
        </w:rPr>
        <w:t>.</w:t>
      </w:r>
    </w:p>
    <w:p w14:paraId="4A346F9A" w14:textId="77777777" w:rsidR="00BB494B" w:rsidRPr="00BB494B" w:rsidRDefault="00BB494B" w:rsidP="00BB494B">
      <w:pPr>
        <w:suppressAutoHyphens/>
        <w:spacing w:after="0" w:line="240" w:lineRule="auto"/>
        <w:rPr>
          <w:rFonts w:ascii="Times New Roman" w:eastAsia="Calibri" w:hAnsi="Times New Roman" w:cs="Times New Roman"/>
          <w:b/>
          <w:bCs/>
          <w:color w:val="000000"/>
          <w:kern w:val="0"/>
          <w:sz w:val="24"/>
          <w:szCs w:val="24"/>
          <w14:ligatures w14:val="none"/>
        </w:rPr>
      </w:pPr>
    </w:p>
    <w:p w14:paraId="58AA4C66" w14:textId="77777777" w:rsidR="00BB494B" w:rsidRDefault="00BB494B" w:rsidP="00BB494B">
      <w:pPr>
        <w:tabs>
          <w:tab w:val="left" w:pos="567"/>
        </w:tabs>
        <w:suppressAutoHyphens/>
        <w:spacing w:after="0" w:line="240" w:lineRule="auto"/>
        <w:jc w:val="both"/>
        <w:rPr>
          <w:rFonts w:ascii="Times New Roman" w:eastAsia="Calibri" w:hAnsi="Times New Roman" w:cs="Times New Roman"/>
          <w:b/>
          <w:bCs/>
          <w:color w:val="000000"/>
          <w:kern w:val="0"/>
          <w:sz w:val="24"/>
          <w:szCs w:val="24"/>
          <w14:ligatures w14:val="none"/>
        </w:rPr>
      </w:pPr>
      <w:r w:rsidRPr="00BB494B">
        <w:rPr>
          <w:rFonts w:ascii="Times New Roman" w:eastAsia="Calibri" w:hAnsi="Times New Roman" w:cs="Times New Roman"/>
          <w:b/>
          <w:bCs/>
          <w:color w:val="000000"/>
          <w:kern w:val="0"/>
          <w:sz w:val="24"/>
          <w:szCs w:val="24"/>
          <w14:ligatures w14:val="none"/>
        </w:rPr>
        <w:t>Protiprávní jednání</w:t>
      </w:r>
    </w:p>
    <w:p w14:paraId="72605492" w14:textId="77777777" w:rsidR="00BB494B" w:rsidRPr="00BB494B" w:rsidRDefault="00BB494B" w:rsidP="00BB494B">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p>
    <w:p w14:paraId="1841BCA6" w14:textId="77777777" w:rsidR="00BB494B" w:rsidRPr="00BB494B" w:rsidRDefault="00BB494B" w:rsidP="00BB494B">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Oznámení vždy obsahuje informace o možném protiprávním jednání, k němuž došlo nebo má dojít u osoby, pro niž oznamovatel, byť zprostředkovaně, vykonával nebo vykonává práci nebo jinou obdobnou činnost, nebo u osoby, se kterou oznamovatel byl nebo je v kontaktu v souvislosti s výkonem práce nebo jiné obdobné činnosti, a které</w:t>
      </w:r>
    </w:p>
    <w:p w14:paraId="2CEEECBF" w14:textId="77777777"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a) má znaky trestného činu,</w:t>
      </w:r>
    </w:p>
    <w:p w14:paraId="64FD16F4" w14:textId="77777777"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b) porušuje zákon o ochraně oznamovatelů</w:t>
      </w:r>
    </w:p>
    <w:p w14:paraId="5C6677FD" w14:textId="77777777"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c) porušuje jiný právní předpis nebo předpis Evropské unie v oblasti:</w:t>
      </w:r>
    </w:p>
    <w:p w14:paraId="62160D95" w14:textId="37DCDA97"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1. finančních služeb, povinného auditu a jiných ověřovacích služeb, finančních produktů a finančních trhů,</w:t>
      </w:r>
    </w:p>
    <w:p w14:paraId="031403D2" w14:textId="2EBAA102"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2. daně z příjmů právnických osob,</w:t>
      </w:r>
    </w:p>
    <w:p w14:paraId="31E337FA" w14:textId="48BF8E83"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3. předcházení legalizaci výnosů z trestné činnosti a financování terorismu,</w:t>
      </w:r>
    </w:p>
    <w:p w14:paraId="74E73D7F" w14:textId="77CB07AF"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4. ochrany spotřebitele,</w:t>
      </w:r>
    </w:p>
    <w:p w14:paraId="662F3383" w14:textId="42F2CB72"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5. souladu s požadavky na výrobky včetně jejich bezpečnosti,</w:t>
      </w:r>
    </w:p>
    <w:p w14:paraId="3BD80487" w14:textId="7773AC74"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6. bezpečnosti dopravy, přepravy a provozu na pozemních komunikacích,</w:t>
      </w:r>
    </w:p>
    <w:p w14:paraId="69328402" w14:textId="6803A5BE"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7. ochrany životního prostředí,</w:t>
      </w:r>
    </w:p>
    <w:p w14:paraId="51FF402E" w14:textId="6EFA5BD6"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8. bezpečnosti potravin a krmiv a ochrany zvířat a jejich zdraví,</w:t>
      </w:r>
    </w:p>
    <w:p w14:paraId="484DFD6D" w14:textId="15A21D93"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9. radiační ochrany a jaderné bezpečnosti,</w:t>
      </w:r>
    </w:p>
    <w:p w14:paraId="73001AD5" w14:textId="07555B8F"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10. hospodářské soutěže, veřejných dražeb a zadávání veřejných zakázek,</w:t>
      </w:r>
    </w:p>
    <w:p w14:paraId="66124E38" w14:textId="70A6378A"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11. ochrany vnitřního pořádku a bezpečnosti, života a zdraví,</w:t>
      </w:r>
    </w:p>
    <w:p w14:paraId="674FA976" w14:textId="28855725"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12. ochrany osobních údajů, soukromí a bezpečnosti sítí elektronických komunikací a informačních systémů,</w:t>
      </w:r>
    </w:p>
    <w:p w14:paraId="7624FC04" w14:textId="1E6CF8DD"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 xml:space="preserve">13. ochrany finančních zájmů Evropské unie, </w:t>
      </w:r>
    </w:p>
    <w:p w14:paraId="05E5D22F" w14:textId="22B33B4A" w:rsidR="00BB494B" w:rsidRPr="00A37459" w:rsidRDefault="00BB494B" w:rsidP="00A37459">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14. fungování vnitřního trhu včetně ochrany hospodářské soutěže a státní podpory podle práva Evropské unie.</w:t>
      </w:r>
    </w:p>
    <w:p w14:paraId="5CBCFEBC" w14:textId="77777777" w:rsidR="00BB494B" w:rsidRPr="00BB494B" w:rsidRDefault="00BB494B" w:rsidP="00BB494B">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b/>
          <w:bCs/>
          <w:color w:val="000000"/>
          <w:kern w:val="0"/>
          <w:sz w:val="24"/>
          <w:szCs w:val="24"/>
          <w14:ligatures w14:val="none"/>
        </w:rPr>
        <w:lastRenderedPageBreak/>
        <w:t>Další možnosti podání oznámení</w:t>
      </w:r>
    </w:p>
    <w:p w14:paraId="59854BD6" w14:textId="77777777" w:rsidR="00BB494B" w:rsidRPr="00BB494B" w:rsidRDefault="00BB494B" w:rsidP="00BB494B">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Oznámení je možné taktéž podat Ministerstvu spravedlnosti ČR. Pokud se oznámení týká porušení spadající pod AML zákon, nelze oznámení podat Ministerstvu spravedlnosti, ale k oznámení je nutné využít oznamovací systém FAÚ.</w:t>
      </w:r>
    </w:p>
    <w:p w14:paraId="69BB2CE7" w14:textId="77777777" w:rsidR="00BB494B" w:rsidRPr="00BB494B" w:rsidRDefault="00BB494B" w:rsidP="00BB494B">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color w:val="000000"/>
          <w:kern w:val="0"/>
          <w:sz w:val="24"/>
          <w:szCs w:val="24"/>
          <w14:ligatures w14:val="none"/>
        </w:rPr>
      </w:pPr>
    </w:p>
    <w:p w14:paraId="4CB683CB" w14:textId="77777777" w:rsidR="00BB494B" w:rsidRPr="00BB494B" w:rsidRDefault="00BB494B" w:rsidP="00BB494B">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b/>
          <w:bCs/>
          <w:color w:val="000000"/>
          <w:kern w:val="0"/>
          <w:sz w:val="24"/>
          <w:szCs w:val="24"/>
          <w14:ligatures w14:val="none"/>
        </w:rPr>
        <w:t>Evidence údajů o přijatých oznámeních</w:t>
      </w:r>
    </w:p>
    <w:p w14:paraId="10EACF7A" w14:textId="77777777"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color w:val="000000"/>
          <w:sz w:val="24"/>
          <w:szCs w:val="24"/>
          <w:lang w:eastAsia="zh-CN" w:bidi="hi-IN"/>
          <w14:ligatures w14:val="none"/>
        </w:rPr>
        <w:t>Příslušná osoba je povinna v elektronické podobě vést evidenci údajů o přijatých oznámeních, a to v rozsahu:</w:t>
      </w:r>
    </w:p>
    <w:p w14:paraId="1B262ECC" w14:textId="6B5B78EE"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color w:val="000000"/>
          <w:sz w:val="24"/>
          <w:szCs w:val="24"/>
          <w:lang w:eastAsia="zh-CN" w:bidi="hi-IN"/>
          <w14:ligatures w14:val="none"/>
        </w:rPr>
        <w:t>- datum přijetí oznámení,</w:t>
      </w:r>
    </w:p>
    <w:p w14:paraId="22DE19C9" w14:textId="0DDE37ED"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color w:val="000000"/>
          <w:sz w:val="24"/>
          <w:szCs w:val="24"/>
          <w:lang w:eastAsia="zh-CN" w:bidi="hi-IN"/>
          <w14:ligatures w14:val="none"/>
        </w:rPr>
        <w:t>- jméno, příjmení, datum narození a kontaktní adresa oznamovatele, nebo jiné údaje, z nichž je možné dovodit totožnost oznamovatele, jsou-li  tyto údaje známy,</w:t>
      </w:r>
    </w:p>
    <w:p w14:paraId="3D8FE70C" w14:textId="20E78BED"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color w:val="000000"/>
          <w:sz w:val="24"/>
          <w:szCs w:val="24"/>
          <w:lang w:eastAsia="zh-CN" w:bidi="hi-IN"/>
          <w14:ligatures w14:val="none"/>
        </w:rPr>
        <w:t>- shrnutí obsahu oznámení a identifikace osoby, proti které oznámení směřovalo, je-li její totožnost známa,</w:t>
      </w:r>
    </w:p>
    <w:p w14:paraId="549F8595" w14:textId="6DEFD3B8"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color w:val="000000"/>
          <w:sz w:val="24"/>
          <w:szCs w:val="24"/>
          <w:lang w:eastAsia="zh-CN" w:bidi="hi-IN"/>
          <w14:ligatures w14:val="none"/>
        </w:rPr>
        <w:t>- datum ukončení posouzení důvodnosti oznámení příslušnou osobou a jejich výsledek.</w:t>
      </w:r>
    </w:p>
    <w:p w14:paraId="06D49740" w14:textId="77777777" w:rsidR="00BB494B" w:rsidRPr="00BB494B" w:rsidRDefault="00BB494B" w:rsidP="00BB494B">
      <w:pPr>
        <w:suppressAutoHyphens/>
        <w:spacing w:after="0" w:line="240" w:lineRule="auto"/>
        <w:ind w:left="1440"/>
        <w:jc w:val="both"/>
        <w:rPr>
          <w:rFonts w:ascii="Times New Roman" w:eastAsia="NSimSun" w:hAnsi="Times New Roman" w:cs="Times New Roman"/>
          <w:color w:val="000000"/>
          <w:sz w:val="24"/>
          <w:szCs w:val="24"/>
          <w:lang w:eastAsia="zh-CN" w:bidi="hi-IN"/>
          <w14:ligatures w14:val="none"/>
        </w:rPr>
      </w:pPr>
    </w:p>
    <w:p w14:paraId="24BB17DE" w14:textId="77777777" w:rsidR="00BB494B" w:rsidRPr="00BB494B" w:rsidRDefault="00BB494B" w:rsidP="00BB494B">
      <w:pPr>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color w:val="000000"/>
          <w:sz w:val="24"/>
          <w:szCs w:val="24"/>
          <w:lang w:eastAsia="zh-CN" w:bidi="hi-IN"/>
          <w14:ligatures w14:val="none"/>
        </w:rPr>
        <w:t>Příslušná osoba je povinna uchovávat oznámení podané prostřednictvím vnitřního oznamovacího systému a dokumenty související s oznámením po dobu 5 let ode dne přijetí oznámení.</w:t>
      </w:r>
    </w:p>
    <w:p w14:paraId="388F5A2B" w14:textId="77777777" w:rsidR="00BB494B" w:rsidRPr="00BB494B" w:rsidRDefault="00BB494B" w:rsidP="00BB494B">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6E82F823" w14:textId="77777777" w:rsidR="00BB494B" w:rsidRPr="00BB494B" w:rsidRDefault="00BB494B" w:rsidP="00BB494B">
      <w:pPr>
        <w:keepNext/>
        <w:keepLines/>
        <w:numPr>
          <w:ilvl w:val="2"/>
          <w:numId w:val="0"/>
        </w:numPr>
        <w:pBdr>
          <w:top w:val="none" w:sz="0" w:space="0" w:color="000000"/>
          <w:left w:val="none" w:sz="0" w:space="0" w:color="000000"/>
          <w:bottom w:val="none" w:sz="0" w:space="0" w:color="000000"/>
          <w:right w:val="none" w:sz="0" w:space="0" w:color="000000"/>
        </w:pBdr>
        <w:tabs>
          <w:tab w:val="num" w:pos="0"/>
          <w:tab w:val="left" w:pos="567"/>
        </w:tabs>
        <w:suppressAutoHyphens/>
        <w:spacing w:after="0" w:line="240" w:lineRule="auto"/>
        <w:outlineLvl w:val="2"/>
        <w:rPr>
          <w:rFonts w:ascii="Times New Roman" w:eastAsia="Calibri" w:hAnsi="Times New Roman" w:cs="Times New Roman"/>
          <w:b/>
          <w:bCs/>
          <w:sz w:val="24"/>
          <w:szCs w:val="24"/>
          <w:lang w:eastAsia="zh-CN" w:bidi="hi-IN"/>
          <w14:ligatures w14:val="none"/>
        </w:rPr>
      </w:pPr>
      <w:r w:rsidRPr="00BB494B">
        <w:rPr>
          <w:rFonts w:ascii="Times New Roman" w:eastAsia="Calibri" w:hAnsi="Times New Roman" w:cs="Times New Roman"/>
          <w:b/>
          <w:bCs/>
          <w:color w:val="000000"/>
          <w:kern w:val="0"/>
          <w:sz w:val="24"/>
          <w:szCs w:val="24"/>
          <w14:ligatures w14:val="none"/>
        </w:rPr>
        <w:t>Zákaz poskytnutí údajů</w:t>
      </w:r>
    </w:p>
    <w:p w14:paraId="317652B9" w14:textId="77777777" w:rsidR="00BB494B" w:rsidRPr="00BB494B" w:rsidRDefault="00BB494B" w:rsidP="00BB494B">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NSimSun" w:hAnsi="Times New Roman" w:cs="Times New Roman"/>
          <w:color w:val="000000"/>
          <w:sz w:val="24"/>
          <w:szCs w:val="24"/>
          <w:lang w:eastAsia="zh-CN" w:bidi="hi-IN"/>
          <w14:ligatures w14:val="none"/>
        </w:rPr>
        <w:t xml:space="preserve">K výše uvedeným skutečnostem má přístup pouze příslušná osoba. </w:t>
      </w:r>
    </w:p>
    <w:p w14:paraId="23504E5D" w14:textId="77777777" w:rsidR="00BB494B" w:rsidRPr="00BB494B" w:rsidRDefault="00BB494B" w:rsidP="00BB494B">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5ADB0061"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Příslušná osoba neposkytne informace, které by mohly zmařit nebo ohrozit účel podávání oznámení. Tuto povinnost má i třetí osoba, která získá přístup k oznámením nebo do evidence údajů o přijatých oznámeních v rozporu s § 21 odst. 3 ZOOO.</w:t>
      </w:r>
    </w:p>
    <w:p w14:paraId="1EAA64BA"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color w:val="000000"/>
          <w:sz w:val="24"/>
          <w:szCs w:val="24"/>
          <w:lang w:eastAsia="zh-CN" w:bidi="hi-IN"/>
          <w14:ligatures w14:val="none"/>
        </w:rPr>
      </w:pPr>
    </w:p>
    <w:p w14:paraId="09E70519"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Informace o totožnosti oznamovatele a osoby podle § 4 odst. 2 písm. a) až h) ZOOO je možné poskytnout jen s jejich písemným souhlasem, ledaže je příslušná osoba povinna tyto informace poskytnout příslušným orgánům veřejné moci podle jiných právních předpisů.</w:t>
      </w:r>
    </w:p>
    <w:p w14:paraId="7EBB352B" w14:textId="77777777"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p>
    <w:p w14:paraId="7F332F6C" w14:textId="249A24C5" w:rsidR="00BB494B" w:rsidRPr="00BB494B" w:rsidRDefault="00BB494B" w:rsidP="00BB494B">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NSimSun" w:hAnsi="Times New Roman" w:cs="Times New Roman"/>
          <w:sz w:val="24"/>
          <w:szCs w:val="24"/>
          <w:lang w:eastAsia="zh-CN" w:bidi="hi-IN"/>
          <w14:ligatures w14:val="none"/>
        </w:rPr>
      </w:pPr>
      <w:r w:rsidRPr="00BB494B">
        <w:rPr>
          <w:rFonts w:ascii="Times New Roman" w:eastAsia="Calibri" w:hAnsi="Times New Roman" w:cs="Times New Roman"/>
          <w:color w:val="000000"/>
          <w:kern w:val="0"/>
          <w:sz w:val="24"/>
          <w:szCs w:val="24"/>
          <w14:ligatures w14:val="none"/>
        </w:rPr>
        <w:t>Poskytuje-li příslušná osoba informaci o totožnosti oznamovatele orgánu veřejné moci, je povinna o tom předem oznamovatele vyrozumět společně s důvody, pro které je povinna informaci o totožnosti poskytnout, a umožnit oznamovateli, aby se k poskytnutí informace vyjádřil.</w:t>
      </w:r>
    </w:p>
    <w:p w14:paraId="3E8327CF" w14:textId="77777777" w:rsidR="00BB494B" w:rsidRPr="00171D40" w:rsidRDefault="00BB494B" w:rsidP="00171D40">
      <w:pPr>
        <w:suppressAutoHyphens/>
        <w:spacing w:after="0" w:line="240" w:lineRule="auto"/>
        <w:jc w:val="both"/>
        <w:rPr>
          <w:rFonts w:ascii="Times New Roman" w:eastAsia="NSimSun" w:hAnsi="Times New Roman" w:cs="Times New Roman"/>
          <w:b/>
          <w:bCs/>
          <w:sz w:val="24"/>
          <w:szCs w:val="24"/>
          <w:u w:val="single"/>
          <w:lang w:eastAsia="zh-CN" w:bidi="hi-IN"/>
          <w14:ligatures w14:val="none"/>
        </w:rPr>
      </w:pPr>
    </w:p>
    <w:p w14:paraId="78458B74" w14:textId="1692C969" w:rsidR="00B25098" w:rsidRPr="00E944AD"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E944AD">
        <w:rPr>
          <w:rFonts w:ascii="Times New Roman" w:eastAsia="NSimSun" w:hAnsi="Times New Roman" w:cs="Times New Roman"/>
          <w:b/>
          <w:bCs/>
          <w:sz w:val="24"/>
          <w:szCs w:val="24"/>
          <w:lang w:eastAsia="zh-CN" w:bidi="hi-IN"/>
          <w14:ligatures w14:val="none"/>
        </w:rPr>
        <w:t>1</w:t>
      </w:r>
      <w:r w:rsidR="00BB494B">
        <w:rPr>
          <w:rFonts w:ascii="Times New Roman" w:eastAsia="NSimSun" w:hAnsi="Times New Roman" w:cs="Times New Roman"/>
          <w:b/>
          <w:bCs/>
          <w:sz w:val="24"/>
          <w:szCs w:val="24"/>
          <w:lang w:eastAsia="zh-CN" w:bidi="hi-IN"/>
          <w14:ligatures w14:val="none"/>
        </w:rPr>
        <w:t>8</w:t>
      </w:r>
      <w:r w:rsidRPr="00E944AD">
        <w:rPr>
          <w:rFonts w:ascii="Times New Roman" w:eastAsia="NSimSun" w:hAnsi="Times New Roman" w:cs="Times New Roman"/>
          <w:b/>
          <w:bCs/>
          <w:sz w:val="24"/>
          <w:szCs w:val="24"/>
          <w:lang w:eastAsia="zh-CN" w:bidi="hi-IN"/>
          <w14:ligatures w14:val="none"/>
        </w:rPr>
        <w:t>. Závaznost a účinnost</w:t>
      </w:r>
    </w:p>
    <w:p w14:paraId="746FAD2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shd w:val="clear" w:color="auto" w:fill="C0C0C0"/>
          <w:lang w:eastAsia="zh-CN" w:bidi="hi-IN"/>
          <w14:ligatures w14:val="none"/>
        </w:rPr>
      </w:pPr>
    </w:p>
    <w:p w14:paraId="7B5193F7" w14:textId="29B7B07A"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Povinná osoba neustále sleduje vývoj a změny v oblasti boje proti ML/FT (tj. zákony, vyhlášky, nařízení vlády apod.) a trendy ve vývoji rizik spojených s touto oblastí.</w:t>
      </w:r>
    </w:p>
    <w:p w14:paraId="03A667F1"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1EE29BF"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V případě, že dojde ke změnám ve zmíněných předpisech, případně jsou uvedeny do platnosti předpisy nové, povinná osoba uvede obsah tohoto dokumentu do souladu s těmito předpisy a rovněž zabezpečí proškolení všech osob, kterých se takové změny dotýkají. Obdobně, k nově detekovaným rizikům povinná osoba přijímá nezbytná doplňková opatření k jejich zmírnění.</w:t>
      </w:r>
    </w:p>
    <w:p w14:paraId="48C449C5"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2D4EEC0D" w14:textId="0CF45AA5"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Povinná osoba tímto pověřuje zajištěním a kontrolou plnění povinností vyplývajících z AML zákona Evu Minářovou, </w:t>
      </w:r>
      <w:r w:rsidR="00A37459">
        <w:rPr>
          <w:rFonts w:ascii="Times New Roman" w:eastAsia="NSimSun" w:hAnsi="Times New Roman" w:cs="Times New Roman"/>
          <w:sz w:val="24"/>
          <w:szCs w:val="24"/>
          <w:lang w:eastAsia="zh-CN" w:bidi="hi-IN"/>
          <w14:ligatures w14:val="none"/>
        </w:rPr>
        <w:t xml:space="preserve">MBA, </w:t>
      </w:r>
      <w:r w:rsidRPr="00171D40">
        <w:rPr>
          <w:rFonts w:ascii="Times New Roman" w:eastAsia="NSimSun" w:hAnsi="Times New Roman" w:cs="Times New Roman"/>
          <w:sz w:val="24"/>
          <w:szCs w:val="24"/>
          <w:lang w:eastAsia="zh-CN" w:bidi="hi-IN"/>
          <w14:ligatures w14:val="none"/>
        </w:rPr>
        <w:t>jednatelku.</w:t>
      </w:r>
    </w:p>
    <w:p w14:paraId="47C26E43"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90CDB62"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Kontrola zahrnuje dodržování vnitřních předpisů povinnou osobou a kontrolu provádění identifikace a kontroly klienta. O provedené kontrole pověřená osoba provede záznam.</w:t>
      </w:r>
    </w:p>
    <w:p w14:paraId="4D48E650"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00B86F3F" w14:textId="0A57DCF9" w:rsidR="00B25098" w:rsidRDefault="00776EA4"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776EA4">
        <w:rPr>
          <w:rFonts w:ascii="Times New Roman" w:eastAsia="NSimSun" w:hAnsi="Times New Roman" w:cs="Times New Roman"/>
          <w:b/>
          <w:bCs/>
          <w:sz w:val="24"/>
          <w:szCs w:val="24"/>
          <w:lang w:eastAsia="zh-CN" w:bidi="hi-IN"/>
          <w14:ligatures w14:val="none"/>
        </w:rPr>
        <w:t xml:space="preserve">Tento </w:t>
      </w:r>
      <w:r w:rsidR="00B25098" w:rsidRPr="00776EA4">
        <w:rPr>
          <w:rFonts w:ascii="Times New Roman" w:eastAsia="NSimSun" w:hAnsi="Times New Roman" w:cs="Times New Roman"/>
          <w:b/>
          <w:bCs/>
          <w:sz w:val="24"/>
          <w:szCs w:val="24"/>
          <w:lang w:eastAsia="zh-CN" w:bidi="hi-IN"/>
          <w14:ligatures w14:val="none"/>
        </w:rPr>
        <w:t>SVZ je závazný pro všechny</w:t>
      </w:r>
      <w:r w:rsidR="00B25098" w:rsidRPr="00171D40">
        <w:rPr>
          <w:rFonts w:ascii="Times New Roman" w:eastAsia="NSimSun" w:hAnsi="Times New Roman" w:cs="Times New Roman"/>
          <w:sz w:val="24"/>
          <w:szCs w:val="24"/>
          <w:lang w:eastAsia="zh-CN" w:bidi="hi-IN"/>
          <w14:ligatures w14:val="none"/>
        </w:rPr>
        <w:t xml:space="preserve"> členy statutárního orgánu povinné osoby, její </w:t>
      </w:r>
      <w:r w:rsidR="00B25098" w:rsidRPr="00776EA4">
        <w:rPr>
          <w:rFonts w:ascii="Times New Roman" w:eastAsia="NSimSun" w:hAnsi="Times New Roman" w:cs="Times New Roman"/>
          <w:b/>
          <w:bCs/>
          <w:sz w:val="24"/>
          <w:szCs w:val="24"/>
          <w:lang w:eastAsia="zh-CN" w:bidi="hi-IN"/>
          <w14:ligatures w14:val="none"/>
        </w:rPr>
        <w:t>zaměstnance</w:t>
      </w:r>
      <w:r w:rsidR="00B25098" w:rsidRPr="00171D40">
        <w:rPr>
          <w:rFonts w:ascii="Times New Roman" w:eastAsia="NSimSun" w:hAnsi="Times New Roman" w:cs="Times New Roman"/>
          <w:sz w:val="24"/>
          <w:szCs w:val="24"/>
          <w:lang w:eastAsia="zh-CN" w:bidi="hi-IN"/>
          <w14:ligatures w14:val="none"/>
        </w:rPr>
        <w:t xml:space="preserve"> a další osoby jednající na základě pracovně-právního či jiného smluvního vztahu jménem </w:t>
      </w:r>
      <w:r w:rsidR="0016058A">
        <w:rPr>
          <w:rFonts w:ascii="Times New Roman" w:eastAsia="NSimSun" w:hAnsi="Times New Roman" w:cs="Times New Roman"/>
          <w:sz w:val="24"/>
          <w:szCs w:val="24"/>
          <w:lang w:eastAsia="zh-CN" w:bidi="hi-IN"/>
          <w14:ligatures w14:val="none"/>
        </w:rPr>
        <w:t xml:space="preserve">povinné </w:t>
      </w:r>
      <w:r w:rsidR="0016058A">
        <w:rPr>
          <w:rFonts w:ascii="Times New Roman" w:eastAsia="NSimSun" w:hAnsi="Times New Roman" w:cs="Times New Roman"/>
          <w:sz w:val="24"/>
          <w:szCs w:val="24"/>
          <w:lang w:eastAsia="zh-CN" w:bidi="hi-IN"/>
          <w14:ligatures w14:val="none"/>
        </w:rPr>
        <w:lastRenderedPageBreak/>
        <w:t>osoby</w:t>
      </w:r>
      <w:r w:rsidR="00B25098" w:rsidRPr="00171D40">
        <w:rPr>
          <w:rFonts w:ascii="Times New Roman" w:eastAsia="NSimSun" w:hAnsi="Times New Roman" w:cs="Times New Roman"/>
          <w:sz w:val="24"/>
          <w:szCs w:val="24"/>
          <w:lang w:eastAsia="zh-CN" w:bidi="hi-IN"/>
          <w14:ligatures w14:val="none"/>
        </w:rPr>
        <w:t xml:space="preserve"> v souvislosti s obchodem nebo obchodním vztahem. Tyto osoby jsou povinny poskytnout veškerou nutnou součinnost při zajišťování a kontrole plnění povinností vyplývajících z AML zákona.</w:t>
      </w:r>
    </w:p>
    <w:p w14:paraId="6BC058B8" w14:textId="77777777" w:rsidR="00D10D3A" w:rsidRDefault="00D10D3A" w:rsidP="00171D40">
      <w:pPr>
        <w:suppressAutoHyphens/>
        <w:spacing w:after="0" w:line="240" w:lineRule="auto"/>
        <w:jc w:val="both"/>
        <w:rPr>
          <w:rFonts w:ascii="Times New Roman" w:eastAsia="NSimSun" w:hAnsi="Times New Roman" w:cs="Times New Roman"/>
          <w:sz w:val="24"/>
          <w:szCs w:val="24"/>
          <w:lang w:eastAsia="zh-CN" w:bidi="hi-IN"/>
          <w14:ligatures w14:val="none"/>
        </w:rPr>
      </w:pPr>
    </w:p>
    <w:p w14:paraId="39704BA2" w14:textId="21D9ED6A" w:rsidR="00D10D3A" w:rsidRDefault="00776EA4"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 xml:space="preserve">Tento </w:t>
      </w:r>
      <w:r w:rsidR="00D10D3A">
        <w:rPr>
          <w:rFonts w:ascii="Times New Roman" w:eastAsia="NSimSun" w:hAnsi="Times New Roman" w:cs="Times New Roman"/>
          <w:sz w:val="24"/>
          <w:szCs w:val="24"/>
          <w:lang w:eastAsia="zh-CN" w:bidi="hi-IN"/>
          <w14:ligatures w14:val="none"/>
        </w:rPr>
        <w:t>SVZ</w:t>
      </w:r>
      <w:r w:rsidR="00D10D3A" w:rsidRPr="00D10D3A">
        <w:rPr>
          <w:rFonts w:ascii="Times New Roman" w:eastAsia="NSimSun" w:hAnsi="Times New Roman" w:cs="Times New Roman"/>
          <w:sz w:val="24"/>
          <w:szCs w:val="24"/>
          <w:lang w:eastAsia="zh-CN" w:bidi="hi-IN"/>
          <w14:ligatures w14:val="none"/>
        </w:rPr>
        <w:t xml:space="preserve"> nabývá účinnosti prvním dnem následujícím po dni jeho schválen</w:t>
      </w:r>
      <w:r w:rsidR="00D10D3A">
        <w:rPr>
          <w:rFonts w:ascii="Times New Roman" w:eastAsia="NSimSun" w:hAnsi="Times New Roman" w:cs="Times New Roman"/>
          <w:sz w:val="24"/>
          <w:szCs w:val="24"/>
          <w:lang w:eastAsia="zh-CN" w:bidi="hi-IN"/>
          <w14:ligatures w14:val="none"/>
        </w:rPr>
        <w:t>í</w:t>
      </w:r>
      <w:r w:rsidR="00D10D3A" w:rsidRPr="00D10D3A">
        <w:rPr>
          <w:rFonts w:ascii="Times New Roman" w:eastAsia="NSimSun" w:hAnsi="Times New Roman" w:cs="Times New Roman"/>
          <w:sz w:val="24"/>
          <w:szCs w:val="24"/>
          <w:lang w:eastAsia="zh-CN" w:bidi="hi-IN"/>
          <w14:ligatures w14:val="none"/>
        </w:rPr>
        <w:t>.</w:t>
      </w:r>
    </w:p>
    <w:p w14:paraId="28A31355" w14:textId="77777777" w:rsidR="00D10D3A" w:rsidRDefault="00D10D3A"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D10D3A">
        <w:rPr>
          <w:rFonts w:ascii="Times New Roman" w:eastAsia="NSimSun" w:hAnsi="Times New Roman" w:cs="Times New Roman"/>
          <w:sz w:val="24"/>
          <w:szCs w:val="24"/>
          <w:lang w:eastAsia="zh-CN" w:bidi="hi-IN"/>
          <w14:ligatures w14:val="none"/>
        </w:rPr>
        <w:t xml:space="preserve">Tento </w:t>
      </w:r>
      <w:r>
        <w:rPr>
          <w:rFonts w:ascii="Times New Roman" w:eastAsia="NSimSun" w:hAnsi="Times New Roman" w:cs="Times New Roman"/>
          <w:sz w:val="24"/>
          <w:szCs w:val="24"/>
          <w:lang w:eastAsia="zh-CN" w:bidi="hi-IN"/>
          <w14:ligatures w14:val="none"/>
        </w:rPr>
        <w:t>SVZ</w:t>
      </w:r>
      <w:r w:rsidRPr="00D10D3A">
        <w:rPr>
          <w:rFonts w:ascii="Times New Roman" w:eastAsia="NSimSun" w:hAnsi="Times New Roman" w:cs="Times New Roman"/>
          <w:sz w:val="24"/>
          <w:szCs w:val="24"/>
          <w:lang w:eastAsia="zh-CN" w:bidi="hi-IN"/>
          <w14:ligatures w14:val="none"/>
        </w:rPr>
        <w:t xml:space="preserve"> zcela nahrazuje dosavadně účinný </w:t>
      </w:r>
      <w:r>
        <w:rPr>
          <w:rFonts w:ascii="Times New Roman" w:eastAsia="NSimSun" w:hAnsi="Times New Roman" w:cs="Times New Roman"/>
          <w:sz w:val="24"/>
          <w:szCs w:val="24"/>
          <w:lang w:eastAsia="zh-CN" w:bidi="hi-IN"/>
          <w14:ligatures w14:val="none"/>
        </w:rPr>
        <w:t>s</w:t>
      </w:r>
      <w:r w:rsidRPr="00D10D3A">
        <w:rPr>
          <w:rFonts w:ascii="Times New Roman" w:eastAsia="NSimSun" w:hAnsi="Times New Roman" w:cs="Times New Roman"/>
          <w:sz w:val="24"/>
          <w:szCs w:val="24"/>
          <w:lang w:eastAsia="zh-CN" w:bidi="hi-IN"/>
          <w14:ligatures w14:val="none"/>
        </w:rPr>
        <w:t>ystém vnitřních zásad, postupů a kontrolních opatření</w:t>
      </w:r>
      <w:r>
        <w:rPr>
          <w:rFonts w:ascii="Times New Roman" w:eastAsia="NSimSun" w:hAnsi="Times New Roman" w:cs="Times New Roman"/>
          <w:sz w:val="24"/>
          <w:szCs w:val="24"/>
          <w:lang w:eastAsia="zh-CN" w:bidi="hi-IN"/>
          <w14:ligatures w14:val="none"/>
        </w:rPr>
        <w:t xml:space="preserve"> povinné osoby.</w:t>
      </w:r>
    </w:p>
    <w:p w14:paraId="3C6DF8CD" w14:textId="6833DC9B" w:rsidR="00D10D3A" w:rsidRPr="00171D40" w:rsidRDefault="00D10D3A"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Pr>
          <w:rFonts w:ascii="Times New Roman" w:eastAsia="NSimSun" w:hAnsi="Times New Roman" w:cs="Times New Roman"/>
          <w:sz w:val="24"/>
          <w:szCs w:val="24"/>
          <w:lang w:eastAsia="zh-CN" w:bidi="hi-IN"/>
          <w14:ligatures w14:val="none"/>
        </w:rPr>
        <w:t>Tento SVZ</w:t>
      </w:r>
      <w:r w:rsidRPr="00D10D3A">
        <w:rPr>
          <w:rFonts w:ascii="Times New Roman" w:eastAsia="NSimSun" w:hAnsi="Times New Roman" w:cs="Times New Roman"/>
          <w:sz w:val="24"/>
          <w:szCs w:val="24"/>
          <w:lang w:eastAsia="zh-CN" w:bidi="hi-IN"/>
          <w14:ligatures w14:val="none"/>
        </w:rPr>
        <w:t xml:space="preserve"> byl schválen</w:t>
      </w:r>
      <w:r>
        <w:rPr>
          <w:rFonts w:ascii="Times New Roman" w:eastAsia="NSimSun" w:hAnsi="Times New Roman" w:cs="Times New Roman"/>
          <w:sz w:val="24"/>
          <w:szCs w:val="24"/>
          <w:lang w:eastAsia="zh-CN" w:bidi="hi-IN"/>
          <w14:ligatures w14:val="none"/>
        </w:rPr>
        <w:t xml:space="preserve"> dne 1.8.2023 Evou Minářovou, MBA.</w:t>
      </w:r>
    </w:p>
    <w:p w14:paraId="3443856C" w14:textId="77777777" w:rsidR="00B25098" w:rsidRDefault="00B25098" w:rsidP="00171D40">
      <w:pPr>
        <w:tabs>
          <w:tab w:val="left" w:pos="567"/>
        </w:tabs>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5F44E8F8" w14:textId="77777777" w:rsidR="0073414A" w:rsidRPr="00171D40" w:rsidRDefault="0073414A" w:rsidP="00171D40">
      <w:pPr>
        <w:tabs>
          <w:tab w:val="left" w:pos="567"/>
        </w:tabs>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1D625D39"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619F1724"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2F47AC33" w14:textId="62DC1FCE" w:rsidR="00B25098" w:rsidRPr="0073414A" w:rsidRDefault="0073414A" w:rsidP="0073414A">
      <w:pPr>
        <w:tabs>
          <w:tab w:val="left" w:pos="567"/>
        </w:tabs>
        <w:suppressAutoHyphens/>
        <w:spacing w:after="0" w:line="240" w:lineRule="auto"/>
        <w:jc w:val="right"/>
        <w:rPr>
          <w:rFonts w:ascii="Times New Roman" w:eastAsia="NSimSun" w:hAnsi="Times New Roman" w:cs="Times New Roman"/>
          <w:iCs/>
          <w:sz w:val="24"/>
          <w:szCs w:val="24"/>
          <w:lang w:eastAsia="zh-CN" w:bidi="hi-IN"/>
          <w14:ligatures w14:val="none"/>
        </w:rPr>
      </w:pPr>
      <w:r>
        <w:rPr>
          <w:rFonts w:ascii="Times New Roman" w:eastAsia="NSimSun" w:hAnsi="Times New Roman" w:cs="Times New Roman"/>
          <w:iCs/>
          <w:sz w:val="24"/>
          <w:szCs w:val="24"/>
          <w:lang w:eastAsia="zh-CN" w:bidi="hi-IN"/>
          <w14:ligatures w14:val="none"/>
        </w:rPr>
        <w:t>…..</w:t>
      </w:r>
      <w:r w:rsidRPr="0073414A">
        <w:rPr>
          <w:rFonts w:ascii="Times New Roman" w:eastAsia="NSimSun" w:hAnsi="Times New Roman" w:cs="Times New Roman"/>
          <w:iCs/>
          <w:sz w:val="24"/>
          <w:szCs w:val="24"/>
          <w:lang w:eastAsia="zh-CN" w:bidi="hi-IN"/>
          <w14:ligatures w14:val="none"/>
        </w:rPr>
        <w:t>……………………………</w:t>
      </w:r>
    </w:p>
    <w:p w14:paraId="5B5E3132" w14:textId="77777777" w:rsidR="00D82644" w:rsidRDefault="00D82644" w:rsidP="00171D40">
      <w:pPr>
        <w:tabs>
          <w:tab w:val="left" w:pos="567"/>
        </w:tabs>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4BCAD2BC" w14:textId="77777777" w:rsidR="00D82644" w:rsidRPr="00171D40" w:rsidRDefault="00D82644" w:rsidP="00171D40">
      <w:pPr>
        <w:tabs>
          <w:tab w:val="left" w:pos="567"/>
        </w:tabs>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6BA5FE7C"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i/>
          <w:sz w:val="24"/>
          <w:szCs w:val="24"/>
          <w:u w:val="single"/>
          <w:lang w:eastAsia="zh-CN" w:bidi="hi-IN"/>
          <w14:ligatures w14:val="none"/>
        </w:rPr>
      </w:pPr>
    </w:p>
    <w:p w14:paraId="08E11B12"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sz w:val="24"/>
          <w:szCs w:val="24"/>
          <w:lang w:eastAsia="zh-CN" w:bidi="hi-IN"/>
          <w14:ligatures w14:val="none"/>
        </w:rPr>
      </w:pPr>
    </w:p>
    <w:p w14:paraId="3ED83278" w14:textId="0EFA77B6" w:rsidR="00B25098" w:rsidRPr="00171D40" w:rsidRDefault="00B25098" w:rsidP="00171D40">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PŘÍLOHA</w:t>
      </w:r>
      <w:r w:rsidR="00D82644">
        <w:rPr>
          <w:rFonts w:ascii="Times New Roman" w:eastAsia="NSimSun" w:hAnsi="Times New Roman" w:cs="Times New Roman"/>
          <w:b/>
          <w:bCs/>
          <w:sz w:val="24"/>
          <w:szCs w:val="24"/>
          <w:lang w:eastAsia="zh-CN" w:bidi="hi-IN"/>
          <w14:ligatures w14:val="none"/>
        </w:rPr>
        <w:t xml:space="preserve"> č. 1</w:t>
      </w:r>
    </w:p>
    <w:p w14:paraId="0714F087"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sz w:val="24"/>
          <w:szCs w:val="24"/>
          <w:lang w:eastAsia="zh-CN" w:bidi="hi-IN"/>
          <w14:ligatures w14:val="none"/>
        </w:rPr>
      </w:pPr>
    </w:p>
    <w:p w14:paraId="495C10BB"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Kontaktní osoba</w:t>
      </w:r>
    </w:p>
    <w:p w14:paraId="6BFABDC8"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b/>
          <w:bCs/>
          <w:sz w:val="24"/>
          <w:szCs w:val="24"/>
          <w:shd w:val="clear" w:color="auto" w:fill="FFFF00"/>
          <w:lang w:eastAsia="zh-CN" w:bidi="hi-IN"/>
          <w14:ligatures w14:val="none"/>
        </w:rPr>
      </w:pPr>
    </w:p>
    <w:p w14:paraId="0D4F986C" w14:textId="77777777" w:rsidR="00B25098" w:rsidRPr="00171D40" w:rsidRDefault="00B25098" w:rsidP="00171D40">
      <w:pPr>
        <w:tabs>
          <w:tab w:val="left" w:pos="567"/>
        </w:tabs>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b/>
          <w:bCs/>
          <w:sz w:val="24"/>
          <w:szCs w:val="24"/>
          <w:lang w:eastAsia="zh-CN" w:bidi="hi-IN"/>
          <w14:ligatures w14:val="none"/>
        </w:rPr>
        <w:t>Osoba povinná k plnění oznamovací povinnosti a k zajišťování průběžného styku s FAÚ:</w:t>
      </w:r>
    </w:p>
    <w:p w14:paraId="419716F7" w14:textId="77777777"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 </w:t>
      </w:r>
    </w:p>
    <w:p w14:paraId="5C58D041" w14:textId="7938A866"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jméno, příjmení: Eva Minářová</w:t>
      </w:r>
      <w:r w:rsidR="00BB494B">
        <w:rPr>
          <w:rFonts w:ascii="Times New Roman" w:eastAsia="NSimSun" w:hAnsi="Times New Roman" w:cs="Times New Roman"/>
          <w:sz w:val="24"/>
          <w:szCs w:val="24"/>
          <w:lang w:eastAsia="zh-CN" w:bidi="hi-IN"/>
          <w14:ligatures w14:val="none"/>
        </w:rPr>
        <w:t>, MBA</w:t>
      </w:r>
    </w:p>
    <w:p w14:paraId="563A353D" w14:textId="4705883E"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pracovní zařazení: jednatel</w:t>
      </w:r>
    </w:p>
    <w:p w14:paraId="12194705" w14:textId="2FC222C2" w:rsidR="00B25098" w:rsidRPr="00171D40" w:rsidRDefault="00B25098" w:rsidP="00171D40">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 xml:space="preserve">telefon: 777 834 876 </w:t>
      </w:r>
    </w:p>
    <w:p w14:paraId="034C9284" w14:textId="39395F79" w:rsidR="00507D91" w:rsidRPr="00014816" w:rsidRDefault="00B25098" w:rsidP="00014816">
      <w:pPr>
        <w:suppressAutoHyphens/>
        <w:spacing w:after="0" w:line="240" w:lineRule="auto"/>
        <w:jc w:val="both"/>
        <w:rPr>
          <w:rFonts w:ascii="Times New Roman" w:eastAsia="NSimSun" w:hAnsi="Times New Roman" w:cs="Times New Roman"/>
          <w:sz w:val="24"/>
          <w:szCs w:val="24"/>
          <w:lang w:eastAsia="zh-CN" w:bidi="hi-IN"/>
          <w14:ligatures w14:val="none"/>
        </w:rPr>
      </w:pPr>
      <w:r w:rsidRPr="00171D40">
        <w:rPr>
          <w:rFonts w:ascii="Times New Roman" w:eastAsia="NSimSun" w:hAnsi="Times New Roman" w:cs="Times New Roman"/>
          <w:sz w:val="24"/>
          <w:szCs w:val="24"/>
          <w:lang w:eastAsia="zh-CN" w:bidi="hi-IN"/>
          <w14:ligatures w14:val="none"/>
        </w:rPr>
        <w:t>email: eva@development-minarova.cz</w:t>
      </w:r>
    </w:p>
    <w:sectPr w:rsidR="00507D91" w:rsidRPr="00014816" w:rsidSect="00310792">
      <w:headerReference w:type="default" r:id="rId15"/>
      <w:footerReference w:type="default" r:id="rId16"/>
      <w:pgSz w:w="11906" w:h="16838"/>
      <w:pgMar w:top="1300" w:right="1134" w:bottom="802" w:left="1134" w:header="787" w:footer="708" w:gutter="0"/>
      <w:pgNumType w:start="1"/>
      <w:cols w:space="708"/>
      <w:titlePg/>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1C25D" w14:textId="77777777" w:rsidR="00E142E2" w:rsidRDefault="00E142E2">
      <w:pPr>
        <w:spacing w:after="0" w:line="240" w:lineRule="auto"/>
      </w:pPr>
      <w:r>
        <w:separator/>
      </w:r>
    </w:p>
  </w:endnote>
  <w:endnote w:type="continuationSeparator" w:id="0">
    <w:p w14:paraId="04237BE4" w14:textId="77777777" w:rsidR="00E142E2" w:rsidRDefault="00E1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B33FB" w14:textId="612CCE43" w:rsidR="00171D40" w:rsidRPr="002F59AC" w:rsidRDefault="00171D40">
    <w:pPr>
      <w:pStyle w:val="Zpat"/>
      <w:jc w:val="center"/>
      <w:rPr>
        <w:rFonts w:ascii="Times New Roman" w:hAnsi="Times New Roman" w:cs="Times New Roman"/>
        <w:sz w:val="24"/>
        <w:szCs w:val="24"/>
      </w:rPr>
    </w:pPr>
  </w:p>
  <w:p w14:paraId="29CB9D83" w14:textId="77777777" w:rsidR="00171D40" w:rsidRDefault="00171D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4DCF5" w14:textId="77777777" w:rsidR="00E142E2" w:rsidRDefault="00E142E2">
      <w:pPr>
        <w:spacing w:after="0" w:line="240" w:lineRule="auto"/>
      </w:pPr>
      <w:r>
        <w:separator/>
      </w:r>
    </w:p>
  </w:footnote>
  <w:footnote w:type="continuationSeparator" w:id="0">
    <w:p w14:paraId="63D1699B" w14:textId="77777777" w:rsidR="00E142E2" w:rsidRDefault="00E1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DB33" w14:textId="77777777" w:rsidR="00D43545" w:rsidRDefault="00D43545">
    <w:pPr>
      <w:pStyle w:val="Zhlav"/>
      <w:jc w:val="center"/>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360"/>
        </w:tabs>
        <w:ind w:left="-360" w:firstLine="0"/>
      </w:pPr>
    </w:lvl>
    <w:lvl w:ilvl="1">
      <w:start w:val="1"/>
      <w:numFmt w:val="none"/>
      <w:pStyle w:val="Nadpis2"/>
      <w:suff w:val="nothing"/>
      <w:lvlText w:val=""/>
      <w:lvlJc w:val="left"/>
      <w:pPr>
        <w:tabs>
          <w:tab w:val="num" w:pos="-360"/>
        </w:tabs>
        <w:ind w:left="-360" w:firstLine="0"/>
      </w:pPr>
    </w:lvl>
    <w:lvl w:ilvl="2">
      <w:start w:val="1"/>
      <w:numFmt w:val="none"/>
      <w:pStyle w:val="Nadpis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Calibri" w:hAnsi="Calibri" w:cs="Calibri"/>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567"/>
        </w:tabs>
        <w:ind w:left="360" w:hanging="360"/>
      </w:pPr>
      <w:rPr>
        <w:rFonts w:ascii="Calibri" w:hAnsi="Calibri" w:cs="Calibri"/>
      </w:rPr>
    </w:lvl>
    <w:lvl w:ilvl="1">
      <w:start w:val="1"/>
      <w:numFmt w:val="bullet"/>
      <w:lvlText w:val=""/>
      <w:lvlJc w:val="left"/>
      <w:pPr>
        <w:tabs>
          <w:tab w:val="num" w:pos="-567"/>
        </w:tabs>
        <w:ind w:left="4613" w:hanging="360"/>
      </w:pPr>
      <w:rPr>
        <w:rFonts w:ascii="Wingdings" w:hAnsi="Wingdings" w:cs="Wingdings"/>
      </w:rPr>
    </w:lvl>
    <w:lvl w:ilvl="2">
      <w:start w:val="1"/>
      <w:numFmt w:val="bullet"/>
      <w:lvlText w:val=""/>
      <w:lvlJc w:val="left"/>
      <w:pPr>
        <w:tabs>
          <w:tab w:val="num" w:pos="-567"/>
        </w:tabs>
        <w:ind w:left="1800" w:hanging="360"/>
      </w:pPr>
      <w:rPr>
        <w:rFonts w:ascii="Wingdings" w:hAnsi="Wingdings" w:cs="Wingdings"/>
      </w:rPr>
    </w:lvl>
    <w:lvl w:ilvl="3">
      <w:start w:val="1"/>
      <w:numFmt w:val="bullet"/>
      <w:lvlText w:val=""/>
      <w:lvlJc w:val="left"/>
      <w:pPr>
        <w:tabs>
          <w:tab w:val="num" w:pos="-567"/>
        </w:tabs>
        <w:ind w:left="2520" w:hanging="360"/>
      </w:pPr>
      <w:rPr>
        <w:rFonts w:ascii="Symbol" w:hAnsi="Symbol" w:cs="Symbol"/>
      </w:rPr>
    </w:lvl>
    <w:lvl w:ilvl="4">
      <w:start w:val="1"/>
      <w:numFmt w:val="bullet"/>
      <w:lvlText w:val="o"/>
      <w:lvlJc w:val="left"/>
      <w:pPr>
        <w:tabs>
          <w:tab w:val="num" w:pos="-567"/>
        </w:tabs>
        <w:ind w:left="3240" w:hanging="360"/>
      </w:pPr>
      <w:rPr>
        <w:rFonts w:ascii="Courier New" w:hAnsi="Courier New" w:cs="Courier New"/>
      </w:rPr>
    </w:lvl>
    <w:lvl w:ilvl="5">
      <w:start w:val="1"/>
      <w:numFmt w:val="bullet"/>
      <w:lvlText w:val=""/>
      <w:lvlJc w:val="left"/>
      <w:pPr>
        <w:tabs>
          <w:tab w:val="num" w:pos="-567"/>
        </w:tabs>
        <w:ind w:left="3960" w:hanging="360"/>
      </w:pPr>
      <w:rPr>
        <w:rFonts w:ascii="Wingdings" w:hAnsi="Wingdings" w:cs="Wingdings"/>
      </w:rPr>
    </w:lvl>
    <w:lvl w:ilvl="6">
      <w:start w:val="1"/>
      <w:numFmt w:val="bullet"/>
      <w:lvlText w:val=""/>
      <w:lvlJc w:val="left"/>
      <w:pPr>
        <w:tabs>
          <w:tab w:val="num" w:pos="-567"/>
        </w:tabs>
        <w:ind w:left="4680" w:hanging="360"/>
      </w:pPr>
      <w:rPr>
        <w:rFonts w:ascii="Symbol" w:hAnsi="Symbol" w:cs="Symbol"/>
      </w:rPr>
    </w:lvl>
    <w:lvl w:ilvl="7">
      <w:start w:val="1"/>
      <w:numFmt w:val="bullet"/>
      <w:lvlText w:val="o"/>
      <w:lvlJc w:val="left"/>
      <w:pPr>
        <w:tabs>
          <w:tab w:val="num" w:pos="-567"/>
        </w:tabs>
        <w:ind w:left="5400" w:hanging="360"/>
      </w:pPr>
      <w:rPr>
        <w:rFonts w:ascii="Courier New" w:hAnsi="Courier New" w:cs="Courier New"/>
      </w:rPr>
    </w:lvl>
    <w:lvl w:ilvl="8">
      <w:start w:val="1"/>
      <w:numFmt w:val="bullet"/>
      <w:lvlText w:val=""/>
      <w:lvlJc w:val="left"/>
      <w:pPr>
        <w:tabs>
          <w:tab w:val="num" w:pos="-567"/>
        </w:tabs>
        <w:ind w:left="6120" w:hanging="360"/>
      </w:pPr>
      <w:rPr>
        <w:rFonts w:ascii="Wingdings" w:hAnsi="Wingdings" w:cs="Wingdings"/>
      </w:rPr>
    </w:lvl>
  </w:abstractNum>
  <w:abstractNum w:abstractNumId="6" w15:restartNumberingAfterBreak="0">
    <w:nsid w:val="13303E85"/>
    <w:multiLevelType w:val="hybridMultilevel"/>
    <w:tmpl w:val="1AFC8530"/>
    <w:lvl w:ilvl="0" w:tplc="1EB6B188">
      <w:start w:val="2"/>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3C11212"/>
    <w:multiLevelType w:val="hybridMultilevel"/>
    <w:tmpl w:val="2D242D84"/>
    <w:lvl w:ilvl="0" w:tplc="E3827332">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98031028">
    <w:abstractNumId w:val="0"/>
  </w:num>
  <w:num w:numId="2" w16cid:durableId="1225797677">
    <w:abstractNumId w:val="1"/>
  </w:num>
  <w:num w:numId="3" w16cid:durableId="2092195017">
    <w:abstractNumId w:val="2"/>
  </w:num>
  <w:num w:numId="4" w16cid:durableId="1636377448">
    <w:abstractNumId w:val="3"/>
  </w:num>
  <w:num w:numId="5" w16cid:durableId="395975172">
    <w:abstractNumId w:val="4"/>
  </w:num>
  <w:num w:numId="6" w16cid:durableId="1254322517">
    <w:abstractNumId w:val="5"/>
  </w:num>
  <w:num w:numId="7" w16cid:durableId="1298686438">
    <w:abstractNumId w:val="6"/>
  </w:num>
  <w:num w:numId="8" w16cid:durableId="118109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98"/>
    <w:rsid w:val="00014816"/>
    <w:rsid w:val="000947B6"/>
    <w:rsid w:val="000B1950"/>
    <w:rsid w:val="0016058A"/>
    <w:rsid w:val="001666DB"/>
    <w:rsid w:val="00171D40"/>
    <w:rsid w:val="0018150D"/>
    <w:rsid w:val="001A0464"/>
    <w:rsid w:val="001A2F3B"/>
    <w:rsid w:val="001F7BE5"/>
    <w:rsid w:val="002226D6"/>
    <w:rsid w:val="002F59AC"/>
    <w:rsid w:val="00310792"/>
    <w:rsid w:val="00335A3A"/>
    <w:rsid w:val="00360874"/>
    <w:rsid w:val="0039425D"/>
    <w:rsid w:val="00507D91"/>
    <w:rsid w:val="00562B10"/>
    <w:rsid w:val="005917AD"/>
    <w:rsid w:val="005954AB"/>
    <w:rsid w:val="005E5B4B"/>
    <w:rsid w:val="006571E0"/>
    <w:rsid w:val="006F13B1"/>
    <w:rsid w:val="006F4D7F"/>
    <w:rsid w:val="0073414A"/>
    <w:rsid w:val="00776EA4"/>
    <w:rsid w:val="007B32FE"/>
    <w:rsid w:val="007E08D1"/>
    <w:rsid w:val="00827DE3"/>
    <w:rsid w:val="008336E1"/>
    <w:rsid w:val="00846D1D"/>
    <w:rsid w:val="00892A17"/>
    <w:rsid w:val="009177E6"/>
    <w:rsid w:val="0095730D"/>
    <w:rsid w:val="0099044C"/>
    <w:rsid w:val="00A37459"/>
    <w:rsid w:val="00A52503"/>
    <w:rsid w:val="00AB7181"/>
    <w:rsid w:val="00B25098"/>
    <w:rsid w:val="00B73BCC"/>
    <w:rsid w:val="00BB494B"/>
    <w:rsid w:val="00BE34E2"/>
    <w:rsid w:val="00C54BB8"/>
    <w:rsid w:val="00C844FF"/>
    <w:rsid w:val="00CA3CD1"/>
    <w:rsid w:val="00D10D3A"/>
    <w:rsid w:val="00D21C18"/>
    <w:rsid w:val="00D43545"/>
    <w:rsid w:val="00D82441"/>
    <w:rsid w:val="00D82644"/>
    <w:rsid w:val="00DC134E"/>
    <w:rsid w:val="00E142E2"/>
    <w:rsid w:val="00E34EF3"/>
    <w:rsid w:val="00E944AD"/>
    <w:rsid w:val="00F54246"/>
    <w:rsid w:val="00FE6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CC152"/>
  <w15:chartTrackingRefBased/>
  <w15:docId w15:val="{D346F7B2-E132-4F4C-8826-49434453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B25098"/>
    <w:pPr>
      <w:keepNext/>
      <w:keepLines/>
      <w:numPr>
        <w:numId w:val="1"/>
      </w:numPr>
      <w:suppressAutoHyphens/>
      <w:spacing w:before="840" w:after="240" w:line="240" w:lineRule="auto"/>
      <w:outlineLvl w:val="0"/>
    </w:pPr>
    <w:rPr>
      <w:rFonts w:ascii="Liberation Serif" w:eastAsia="Calibri" w:hAnsi="Liberation Serif" w:cs="Tahoma"/>
      <w:b/>
      <w:bCs/>
      <w:sz w:val="28"/>
      <w:szCs w:val="28"/>
      <w:lang w:eastAsia="zh-CN" w:bidi="hi-IN"/>
      <w14:ligatures w14:val="none"/>
    </w:rPr>
  </w:style>
  <w:style w:type="paragraph" w:styleId="Nadpis2">
    <w:name w:val="heading 2"/>
    <w:basedOn w:val="Normln"/>
    <w:next w:val="Normln"/>
    <w:link w:val="Nadpis2Char"/>
    <w:qFormat/>
    <w:rsid w:val="00B25098"/>
    <w:pPr>
      <w:keepNext/>
      <w:keepLines/>
      <w:numPr>
        <w:ilvl w:val="1"/>
        <w:numId w:val="1"/>
      </w:numPr>
      <w:suppressAutoHyphens/>
      <w:spacing w:before="360" w:after="120" w:line="240" w:lineRule="auto"/>
      <w:ind w:left="567" w:hanging="567"/>
      <w:outlineLvl w:val="1"/>
    </w:pPr>
    <w:rPr>
      <w:rFonts w:ascii="Liberation Serif" w:eastAsia="Calibri" w:hAnsi="Liberation Serif" w:cs="Tahoma"/>
      <w:b/>
      <w:bCs/>
      <w:sz w:val="24"/>
      <w:szCs w:val="26"/>
      <w:lang w:eastAsia="zh-CN" w:bidi="hi-IN"/>
      <w14:ligatures w14:val="none"/>
    </w:rPr>
  </w:style>
  <w:style w:type="paragraph" w:styleId="Nadpis3">
    <w:name w:val="heading 3"/>
    <w:basedOn w:val="Normln"/>
    <w:next w:val="Normln"/>
    <w:link w:val="Nadpis3Char"/>
    <w:qFormat/>
    <w:rsid w:val="00B25098"/>
    <w:pPr>
      <w:keepNext/>
      <w:keepLines/>
      <w:numPr>
        <w:ilvl w:val="2"/>
        <w:numId w:val="1"/>
      </w:numPr>
      <w:suppressAutoHyphens/>
      <w:spacing w:before="240" w:after="120" w:line="240" w:lineRule="auto"/>
      <w:outlineLvl w:val="2"/>
    </w:pPr>
    <w:rPr>
      <w:rFonts w:ascii="Liberation Serif" w:eastAsia="Calibri" w:hAnsi="Liberation Serif" w:cs="Tahoma"/>
      <w:b/>
      <w:bCs/>
      <w:sz w:val="24"/>
      <w:szCs w:val="24"/>
      <w:lang w:eastAsia="zh-C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25098"/>
    <w:rPr>
      <w:rFonts w:ascii="Liberation Serif" w:eastAsia="Calibri" w:hAnsi="Liberation Serif" w:cs="Tahoma"/>
      <w:b/>
      <w:bCs/>
      <w:sz w:val="28"/>
      <w:szCs w:val="28"/>
      <w:lang w:eastAsia="zh-CN" w:bidi="hi-IN"/>
      <w14:ligatures w14:val="none"/>
    </w:rPr>
  </w:style>
  <w:style w:type="character" w:customStyle="1" w:styleId="Nadpis2Char">
    <w:name w:val="Nadpis 2 Char"/>
    <w:basedOn w:val="Standardnpsmoodstavce"/>
    <w:link w:val="Nadpis2"/>
    <w:rsid w:val="00B25098"/>
    <w:rPr>
      <w:rFonts w:ascii="Liberation Serif" w:eastAsia="Calibri" w:hAnsi="Liberation Serif" w:cs="Tahoma"/>
      <w:b/>
      <w:bCs/>
      <w:sz w:val="24"/>
      <w:szCs w:val="26"/>
      <w:lang w:eastAsia="zh-CN" w:bidi="hi-IN"/>
      <w14:ligatures w14:val="none"/>
    </w:rPr>
  </w:style>
  <w:style w:type="character" w:customStyle="1" w:styleId="Nadpis3Char">
    <w:name w:val="Nadpis 3 Char"/>
    <w:basedOn w:val="Standardnpsmoodstavce"/>
    <w:link w:val="Nadpis3"/>
    <w:rsid w:val="00B25098"/>
    <w:rPr>
      <w:rFonts w:ascii="Liberation Serif" w:eastAsia="Calibri" w:hAnsi="Liberation Serif" w:cs="Tahoma"/>
      <w:b/>
      <w:bCs/>
      <w:sz w:val="24"/>
      <w:szCs w:val="24"/>
      <w:lang w:eastAsia="zh-CN" w:bidi="hi-IN"/>
      <w14:ligatures w14:val="none"/>
    </w:rPr>
  </w:style>
  <w:style w:type="numbering" w:customStyle="1" w:styleId="Bezseznamu1">
    <w:name w:val="Bez seznamu1"/>
    <w:next w:val="Bezseznamu"/>
    <w:uiPriority w:val="99"/>
    <w:semiHidden/>
    <w:unhideWhenUsed/>
    <w:rsid w:val="00B25098"/>
  </w:style>
  <w:style w:type="character" w:customStyle="1" w:styleId="WW8Num3z0">
    <w:name w:val="WW8Num3z0"/>
    <w:rsid w:val="00B25098"/>
    <w:rPr>
      <w:rFonts w:ascii="Arial" w:hAnsi="Arial" w:cs="Arial"/>
    </w:rPr>
  </w:style>
  <w:style w:type="character" w:customStyle="1" w:styleId="WW8Num3z1">
    <w:name w:val="WW8Num3z1"/>
    <w:rsid w:val="00B25098"/>
    <w:rPr>
      <w:rFonts w:ascii="Courier New" w:hAnsi="Courier New" w:cs="Courier New"/>
    </w:rPr>
  </w:style>
  <w:style w:type="character" w:customStyle="1" w:styleId="WW8Num3z2">
    <w:name w:val="WW8Num3z2"/>
    <w:rsid w:val="00B25098"/>
    <w:rPr>
      <w:rFonts w:ascii="Wingdings" w:hAnsi="Wingdings" w:cs="Wingdings"/>
    </w:rPr>
  </w:style>
  <w:style w:type="character" w:customStyle="1" w:styleId="WW8Num3z3">
    <w:name w:val="WW8Num3z3"/>
    <w:rsid w:val="00B25098"/>
    <w:rPr>
      <w:rFonts w:ascii="Symbol" w:hAnsi="Symbol" w:cs="Symbol"/>
    </w:rPr>
  </w:style>
  <w:style w:type="character" w:customStyle="1" w:styleId="WW8Num4z0">
    <w:name w:val="WW8Num4z0"/>
    <w:rsid w:val="00B25098"/>
    <w:rPr>
      <w:rFonts w:ascii="Calibri" w:hAnsi="Calibri" w:cs="Calibri"/>
    </w:rPr>
  </w:style>
  <w:style w:type="character" w:customStyle="1" w:styleId="WW8Num4z1">
    <w:name w:val="WW8Num4z1"/>
    <w:rsid w:val="00B25098"/>
    <w:rPr>
      <w:rFonts w:ascii="Courier New" w:hAnsi="Courier New" w:cs="Courier New"/>
    </w:rPr>
  </w:style>
  <w:style w:type="character" w:customStyle="1" w:styleId="WW8Num4z2">
    <w:name w:val="WW8Num4z2"/>
    <w:rsid w:val="00B25098"/>
    <w:rPr>
      <w:rFonts w:ascii="Wingdings" w:hAnsi="Wingdings" w:cs="Wingdings"/>
    </w:rPr>
  </w:style>
  <w:style w:type="character" w:customStyle="1" w:styleId="WW8Num4z3">
    <w:name w:val="WW8Num4z3"/>
    <w:rsid w:val="00B25098"/>
    <w:rPr>
      <w:rFonts w:ascii="Symbol" w:hAnsi="Symbol" w:cs="Symbol"/>
    </w:rPr>
  </w:style>
  <w:style w:type="character" w:customStyle="1" w:styleId="WW8Num5z0">
    <w:name w:val="WW8Num5z0"/>
    <w:rsid w:val="00B25098"/>
    <w:rPr>
      <w:rFonts w:ascii="Calibri" w:hAnsi="Calibri" w:cs="Calibri"/>
    </w:rPr>
  </w:style>
  <w:style w:type="character" w:customStyle="1" w:styleId="WW8Num5z1">
    <w:name w:val="WW8Num5z1"/>
    <w:rsid w:val="00B25098"/>
    <w:rPr>
      <w:rFonts w:ascii="Courier New" w:hAnsi="Courier New" w:cs="Courier New"/>
    </w:rPr>
  </w:style>
  <w:style w:type="character" w:customStyle="1" w:styleId="WW8Num5z2">
    <w:name w:val="WW8Num5z2"/>
    <w:rsid w:val="00B25098"/>
    <w:rPr>
      <w:rFonts w:ascii="Wingdings" w:hAnsi="Wingdings" w:cs="Wingdings"/>
    </w:rPr>
  </w:style>
  <w:style w:type="character" w:customStyle="1" w:styleId="WW8Num5z3">
    <w:name w:val="WW8Num5z3"/>
    <w:rsid w:val="00B25098"/>
    <w:rPr>
      <w:rFonts w:ascii="Symbol" w:hAnsi="Symbol" w:cs="Symbol"/>
    </w:rPr>
  </w:style>
  <w:style w:type="character" w:customStyle="1" w:styleId="WW8Num6z0">
    <w:name w:val="WW8Num6z0"/>
    <w:rsid w:val="00B25098"/>
    <w:rPr>
      <w:rFonts w:ascii="Calibri" w:hAnsi="Calibri" w:cs="Calibri"/>
    </w:rPr>
  </w:style>
  <w:style w:type="character" w:customStyle="1" w:styleId="WW8Num6z1">
    <w:name w:val="WW8Num6z1"/>
    <w:rsid w:val="00B25098"/>
    <w:rPr>
      <w:rFonts w:ascii="Wingdings" w:hAnsi="Wingdings" w:cs="Wingdings"/>
    </w:rPr>
  </w:style>
  <w:style w:type="character" w:customStyle="1" w:styleId="WW8Num6z3">
    <w:name w:val="WW8Num6z3"/>
    <w:rsid w:val="00B25098"/>
    <w:rPr>
      <w:rFonts w:ascii="Symbol" w:hAnsi="Symbol" w:cs="Symbol"/>
    </w:rPr>
  </w:style>
  <w:style w:type="character" w:customStyle="1" w:styleId="WW8Num6z4">
    <w:name w:val="WW8Num6z4"/>
    <w:rsid w:val="00B25098"/>
    <w:rPr>
      <w:rFonts w:ascii="Courier New" w:hAnsi="Courier New" w:cs="Courier New"/>
    </w:rPr>
  </w:style>
  <w:style w:type="character" w:customStyle="1" w:styleId="WW8Num7z0">
    <w:name w:val="WW8Num7z0"/>
    <w:rsid w:val="00B25098"/>
    <w:rPr>
      <w:rFonts w:ascii="Symbol" w:hAnsi="Symbol" w:cs="Wingdings"/>
    </w:rPr>
  </w:style>
  <w:style w:type="character" w:customStyle="1" w:styleId="WW8Num7z1">
    <w:name w:val="WW8Num7z1"/>
    <w:rsid w:val="00B25098"/>
    <w:rPr>
      <w:rFonts w:ascii="Courier New" w:hAnsi="Courier New" w:cs="Calibri"/>
    </w:rPr>
  </w:style>
  <w:style w:type="character" w:customStyle="1" w:styleId="WW8Num7z2">
    <w:name w:val="WW8Num7z2"/>
    <w:rsid w:val="00B25098"/>
    <w:rPr>
      <w:rFonts w:ascii="Wingdings" w:hAnsi="Wingdings" w:cs="Courier New"/>
    </w:rPr>
  </w:style>
  <w:style w:type="character" w:customStyle="1" w:styleId="WW8Num7z4">
    <w:name w:val="WW8Num7z4"/>
    <w:rsid w:val="00B25098"/>
    <w:rPr>
      <w:rFonts w:ascii="Courier New" w:hAnsi="Courier New" w:cs="Symbol"/>
    </w:rPr>
  </w:style>
  <w:style w:type="character" w:customStyle="1" w:styleId="WW8Num1z0">
    <w:name w:val="WW8Num1z0"/>
    <w:rsid w:val="00B25098"/>
  </w:style>
  <w:style w:type="character" w:customStyle="1" w:styleId="WW8Num1z1">
    <w:name w:val="WW8Num1z1"/>
    <w:rsid w:val="00B25098"/>
  </w:style>
  <w:style w:type="character" w:customStyle="1" w:styleId="WW8Num1z2">
    <w:name w:val="WW8Num1z2"/>
    <w:rsid w:val="00B25098"/>
  </w:style>
  <w:style w:type="character" w:customStyle="1" w:styleId="WW8Num1z3">
    <w:name w:val="WW8Num1z3"/>
    <w:rsid w:val="00B25098"/>
  </w:style>
  <w:style w:type="character" w:customStyle="1" w:styleId="WW8Num1z4">
    <w:name w:val="WW8Num1z4"/>
    <w:rsid w:val="00B25098"/>
  </w:style>
  <w:style w:type="character" w:customStyle="1" w:styleId="WW8Num1z5">
    <w:name w:val="WW8Num1z5"/>
    <w:rsid w:val="00B25098"/>
  </w:style>
  <w:style w:type="character" w:customStyle="1" w:styleId="WW8Num1z6">
    <w:name w:val="WW8Num1z6"/>
    <w:rsid w:val="00B25098"/>
  </w:style>
  <w:style w:type="character" w:customStyle="1" w:styleId="WW8Num1z7">
    <w:name w:val="WW8Num1z7"/>
    <w:rsid w:val="00B25098"/>
  </w:style>
  <w:style w:type="character" w:customStyle="1" w:styleId="WW8Num1z8">
    <w:name w:val="WW8Num1z8"/>
    <w:rsid w:val="00B25098"/>
  </w:style>
  <w:style w:type="character" w:customStyle="1" w:styleId="WW8Num2z0">
    <w:name w:val="WW8Num2z0"/>
    <w:rsid w:val="00B25098"/>
  </w:style>
  <w:style w:type="character" w:customStyle="1" w:styleId="WW8Num2z1">
    <w:name w:val="WW8Num2z1"/>
    <w:rsid w:val="00B25098"/>
  </w:style>
  <w:style w:type="character" w:customStyle="1" w:styleId="WW8Num2z2">
    <w:name w:val="WW8Num2z2"/>
    <w:rsid w:val="00B25098"/>
  </w:style>
  <w:style w:type="character" w:customStyle="1" w:styleId="WW8Num2z3">
    <w:name w:val="WW8Num2z3"/>
    <w:rsid w:val="00B25098"/>
  </w:style>
  <w:style w:type="character" w:customStyle="1" w:styleId="WW8Num2z4">
    <w:name w:val="WW8Num2z4"/>
    <w:rsid w:val="00B25098"/>
  </w:style>
  <w:style w:type="character" w:customStyle="1" w:styleId="WW8Num2z5">
    <w:name w:val="WW8Num2z5"/>
    <w:rsid w:val="00B25098"/>
  </w:style>
  <w:style w:type="character" w:customStyle="1" w:styleId="WW8Num2z6">
    <w:name w:val="WW8Num2z6"/>
    <w:rsid w:val="00B25098"/>
  </w:style>
  <w:style w:type="character" w:customStyle="1" w:styleId="WW8Num2z7">
    <w:name w:val="WW8Num2z7"/>
    <w:rsid w:val="00B25098"/>
  </w:style>
  <w:style w:type="character" w:customStyle="1" w:styleId="WW8Num2z8">
    <w:name w:val="WW8Num2z8"/>
    <w:rsid w:val="00B25098"/>
  </w:style>
  <w:style w:type="character" w:customStyle="1" w:styleId="WW8Num7z3">
    <w:name w:val="WW8Num7z3"/>
    <w:rsid w:val="00B25098"/>
  </w:style>
  <w:style w:type="character" w:customStyle="1" w:styleId="WW8Num7z5">
    <w:name w:val="WW8Num7z5"/>
    <w:rsid w:val="00B25098"/>
  </w:style>
  <w:style w:type="character" w:customStyle="1" w:styleId="WW8Num7z6">
    <w:name w:val="WW8Num7z6"/>
    <w:rsid w:val="00B25098"/>
  </w:style>
  <w:style w:type="character" w:customStyle="1" w:styleId="WW8Num7z7">
    <w:name w:val="WW8Num7z7"/>
    <w:rsid w:val="00B25098"/>
  </w:style>
  <w:style w:type="character" w:customStyle="1" w:styleId="WW8Num7z8">
    <w:name w:val="WW8Num7z8"/>
    <w:rsid w:val="00B25098"/>
  </w:style>
  <w:style w:type="character" w:customStyle="1" w:styleId="WW8Num5z4">
    <w:name w:val="WW8Num5z4"/>
    <w:rsid w:val="00B25098"/>
    <w:rPr>
      <w:rFonts w:ascii="Courier New" w:hAnsi="Courier New" w:cs="Courier New"/>
    </w:rPr>
  </w:style>
  <w:style w:type="character" w:customStyle="1" w:styleId="WW8Num6z2">
    <w:name w:val="WW8Num6z2"/>
    <w:rsid w:val="00B25098"/>
    <w:rPr>
      <w:rFonts w:ascii="Wingdings" w:hAnsi="Wingdings" w:cs="Wingdings"/>
    </w:rPr>
  </w:style>
  <w:style w:type="character" w:customStyle="1" w:styleId="WW8Num8z0">
    <w:name w:val="WW8Num8z0"/>
    <w:rsid w:val="00B25098"/>
    <w:rPr>
      <w:b/>
    </w:rPr>
  </w:style>
  <w:style w:type="character" w:customStyle="1" w:styleId="WW8Num8z1">
    <w:name w:val="WW8Num8z1"/>
    <w:rsid w:val="00B25098"/>
  </w:style>
  <w:style w:type="character" w:customStyle="1" w:styleId="WW8Num8z2">
    <w:name w:val="WW8Num8z2"/>
    <w:rsid w:val="00B25098"/>
  </w:style>
  <w:style w:type="character" w:customStyle="1" w:styleId="WW8Num8z3">
    <w:name w:val="WW8Num8z3"/>
    <w:rsid w:val="00B25098"/>
  </w:style>
  <w:style w:type="character" w:customStyle="1" w:styleId="WW8Num8z4">
    <w:name w:val="WW8Num8z4"/>
    <w:rsid w:val="00B25098"/>
  </w:style>
  <w:style w:type="character" w:customStyle="1" w:styleId="WW8Num8z5">
    <w:name w:val="WW8Num8z5"/>
    <w:rsid w:val="00B25098"/>
  </w:style>
  <w:style w:type="character" w:customStyle="1" w:styleId="WW8Num8z6">
    <w:name w:val="WW8Num8z6"/>
    <w:rsid w:val="00B25098"/>
  </w:style>
  <w:style w:type="character" w:customStyle="1" w:styleId="WW8Num8z7">
    <w:name w:val="WW8Num8z7"/>
    <w:rsid w:val="00B25098"/>
  </w:style>
  <w:style w:type="character" w:customStyle="1" w:styleId="WW8Num8z8">
    <w:name w:val="WW8Num8z8"/>
    <w:rsid w:val="00B25098"/>
  </w:style>
  <w:style w:type="character" w:customStyle="1" w:styleId="WW8Num3z4">
    <w:name w:val="WW8Num3z4"/>
    <w:rsid w:val="00B25098"/>
  </w:style>
  <w:style w:type="character" w:customStyle="1" w:styleId="WW8Num3z5">
    <w:name w:val="WW8Num3z5"/>
    <w:rsid w:val="00B25098"/>
  </w:style>
  <w:style w:type="character" w:customStyle="1" w:styleId="WW8Num3z6">
    <w:name w:val="WW8Num3z6"/>
    <w:rsid w:val="00B25098"/>
  </w:style>
  <w:style w:type="character" w:customStyle="1" w:styleId="WW8Num3z7">
    <w:name w:val="WW8Num3z7"/>
    <w:rsid w:val="00B25098"/>
  </w:style>
  <w:style w:type="character" w:customStyle="1" w:styleId="WW8Num3z8">
    <w:name w:val="WW8Num3z8"/>
    <w:rsid w:val="00B25098"/>
  </w:style>
  <w:style w:type="character" w:customStyle="1" w:styleId="WW8Num4z4">
    <w:name w:val="WW8Num4z4"/>
    <w:rsid w:val="00B25098"/>
  </w:style>
  <w:style w:type="character" w:customStyle="1" w:styleId="WW8Num4z5">
    <w:name w:val="WW8Num4z5"/>
    <w:rsid w:val="00B25098"/>
  </w:style>
  <w:style w:type="character" w:customStyle="1" w:styleId="WW8Num4z6">
    <w:name w:val="WW8Num4z6"/>
    <w:rsid w:val="00B25098"/>
  </w:style>
  <w:style w:type="character" w:customStyle="1" w:styleId="WW8Num4z7">
    <w:name w:val="WW8Num4z7"/>
    <w:rsid w:val="00B25098"/>
  </w:style>
  <w:style w:type="character" w:customStyle="1" w:styleId="WW8Num4z8">
    <w:name w:val="WW8Num4z8"/>
    <w:rsid w:val="00B25098"/>
  </w:style>
  <w:style w:type="character" w:customStyle="1" w:styleId="WW8Num5z5">
    <w:name w:val="WW8Num5z5"/>
    <w:rsid w:val="00B25098"/>
  </w:style>
  <w:style w:type="character" w:customStyle="1" w:styleId="WW8Num5z6">
    <w:name w:val="WW8Num5z6"/>
    <w:rsid w:val="00B25098"/>
  </w:style>
  <w:style w:type="character" w:customStyle="1" w:styleId="WW8Num5z7">
    <w:name w:val="WW8Num5z7"/>
    <w:rsid w:val="00B25098"/>
  </w:style>
  <w:style w:type="character" w:customStyle="1" w:styleId="WW8Num5z8">
    <w:name w:val="WW8Num5z8"/>
    <w:rsid w:val="00B25098"/>
  </w:style>
  <w:style w:type="character" w:customStyle="1" w:styleId="WW8Num9z0">
    <w:name w:val="WW8Num9z0"/>
    <w:rsid w:val="00B25098"/>
    <w:rPr>
      <w:rFonts w:ascii="Wingdings" w:hAnsi="Wingdings" w:cs="Wingdings"/>
    </w:rPr>
  </w:style>
  <w:style w:type="character" w:customStyle="1" w:styleId="WW8Num9z1">
    <w:name w:val="WW8Num9z1"/>
    <w:rsid w:val="00B25098"/>
    <w:rPr>
      <w:rFonts w:ascii="Courier New" w:hAnsi="Courier New" w:cs="Courier New"/>
    </w:rPr>
  </w:style>
  <w:style w:type="character" w:customStyle="1" w:styleId="WW8Num9z3">
    <w:name w:val="WW8Num9z3"/>
    <w:rsid w:val="00B25098"/>
    <w:rPr>
      <w:rFonts w:ascii="Symbol" w:hAnsi="Symbol" w:cs="Symbol"/>
    </w:rPr>
  </w:style>
  <w:style w:type="character" w:customStyle="1" w:styleId="WW8Num10z0">
    <w:name w:val="WW8Num10z0"/>
    <w:rsid w:val="00B25098"/>
    <w:rPr>
      <w:rFonts w:ascii="Wingdings" w:hAnsi="Wingdings" w:cs="Wingdings"/>
    </w:rPr>
  </w:style>
  <w:style w:type="character" w:customStyle="1" w:styleId="WW8Num10z1">
    <w:name w:val="WW8Num10z1"/>
    <w:rsid w:val="00B25098"/>
    <w:rPr>
      <w:rFonts w:ascii="Courier New" w:hAnsi="Courier New" w:cs="Courier New"/>
    </w:rPr>
  </w:style>
  <w:style w:type="character" w:customStyle="1" w:styleId="WW8Num10z3">
    <w:name w:val="WW8Num10z3"/>
    <w:rsid w:val="00B25098"/>
    <w:rPr>
      <w:rFonts w:ascii="Symbol" w:hAnsi="Symbol" w:cs="Symbol"/>
    </w:rPr>
  </w:style>
  <w:style w:type="character" w:customStyle="1" w:styleId="WW8Num11z0">
    <w:name w:val="WW8Num11z0"/>
    <w:rsid w:val="00B25098"/>
    <w:rPr>
      <w:rFonts w:ascii="Calibri" w:hAnsi="Calibri" w:cs="Calibri"/>
    </w:rPr>
  </w:style>
  <w:style w:type="character" w:customStyle="1" w:styleId="WW8Num11z1">
    <w:name w:val="WW8Num11z1"/>
    <w:rsid w:val="00B25098"/>
    <w:rPr>
      <w:rFonts w:ascii="Courier New" w:hAnsi="Courier New" w:cs="Courier New"/>
    </w:rPr>
  </w:style>
  <w:style w:type="character" w:customStyle="1" w:styleId="WW8Num11z2">
    <w:name w:val="WW8Num11z2"/>
    <w:rsid w:val="00B25098"/>
    <w:rPr>
      <w:rFonts w:ascii="Wingdings" w:hAnsi="Wingdings" w:cs="Wingdings"/>
    </w:rPr>
  </w:style>
  <w:style w:type="character" w:customStyle="1" w:styleId="WW8Num11z3">
    <w:name w:val="WW8Num11z3"/>
    <w:rsid w:val="00B25098"/>
    <w:rPr>
      <w:rFonts w:ascii="Symbol" w:hAnsi="Symbol" w:cs="Symbol"/>
    </w:rPr>
  </w:style>
  <w:style w:type="character" w:customStyle="1" w:styleId="WW8Num12z0">
    <w:name w:val="WW8Num12z0"/>
    <w:rsid w:val="00B25098"/>
    <w:rPr>
      <w:rFonts w:ascii="Calibri" w:hAnsi="Calibri" w:cs="Calibri"/>
    </w:rPr>
  </w:style>
  <w:style w:type="character" w:customStyle="1" w:styleId="WW8Num12z1">
    <w:name w:val="WW8Num12z1"/>
    <w:rsid w:val="00B25098"/>
    <w:rPr>
      <w:rFonts w:ascii="Courier New" w:hAnsi="Courier New" w:cs="Courier New"/>
    </w:rPr>
  </w:style>
  <w:style w:type="character" w:customStyle="1" w:styleId="WW8Num12z2">
    <w:name w:val="WW8Num12z2"/>
    <w:rsid w:val="00B25098"/>
    <w:rPr>
      <w:rFonts w:ascii="Wingdings" w:hAnsi="Wingdings" w:cs="Wingdings"/>
    </w:rPr>
  </w:style>
  <w:style w:type="character" w:customStyle="1" w:styleId="WW8Num12z3">
    <w:name w:val="WW8Num12z3"/>
    <w:rsid w:val="00B25098"/>
    <w:rPr>
      <w:rFonts w:ascii="Symbol" w:hAnsi="Symbol" w:cs="Symbol"/>
    </w:rPr>
  </w:style>
  <w:style w:type="character" w:customStyle="1" w:styleId="WW8Num13z0">
    <w:name w:val="WW8Num13z0"/>
    <w:rsid w:val="00B25098"/>
    <w:rPr>
      <w:b/>
    </w:rPr>
  </w:style>
  <w:style w:type="character" w:customStyle="1" w:styleId="WW8Num13z1">
    <w:name w:val="WW8Num13z1"/>
    <w:rsid w:val="00B25098"/>
  </w:style>
  <w:style w:type="character" w:customStyle="1" w:styleId="WW8Num13z2">
    <w:name w:val="WW8Num13z2"/>
    <w:rsid w:val="00B25098"/>
  </w:style>
  <w:style w:type="character" w:customStyle="1" w:styleId="WW8Num13z3">
    <w:name w:val="WW8Num13z3"/>
    <w:rsid w:val="00B25098"/>
  </w:style>
  <w:style w:type="character" w:customStyle="1" w:styleId="WW8Num13z4">
    <w:name w:val="WW8Num13z4"/>
    <w:rsid w:val="00B25098"/>
  </w:style>
  <w:style w:type="character" w:customStyle="1" w:styleId="WW8Num13z5">
    <w:name w:val="WW8Num13z5"/>
    <w:rsid w:val="00B25098"/>
  </w:style>
  <w:style w:type="character" w:customStyle="1" w:styleId="WW8Num13z6">
    <w:name w:val="WW8Num13z6"/>
    <w:rsid w:val="00B25098"/>
  </w:style>
  <w:style w:type="character" w:customStyle="1" w:styleId="WW8Num13z7">
    <w:name w:val="WW8Num13z7"/>
    <w:rsid w:val="00B25098"/>
  </w:style>
  <w:style w:type="character" w:customStyle="1" w:styleId="WW8Num13z8">
    <w:name w:val="WW8Num13z8"/>
    <w:rsid w:val="00B25098"/>
  </w:style>
  <w:style w:type="character" w:styleId="Hypertextovodkaz">
    <w:name w:val="Hyperlink"/>
    <w:rsid w:val="00B25098"/>
    <w:rPr>
      <w:color w:val="000080"/>
      <w:u w:val="single"/>
    </w:rPr>
  </w:style>
  <w:style w:type="character" w:customStyle="1" w:styleId="Odkaznarejstk">
    <w:name w:val="Odkaz na rejstřík"/>
    <w:rsid w:val="00B25098"/>
  </w:style>
  <w:style w:type="character" w:customStyle="1" w:styleId="ListLabel56">
    <w:name w:val="ListLabel 56"/>
    <w:rsid w:val="00B25098"/>
    <w:rPr>
      <w:rFonts w:cs="Arial"/>
    </w:rPr>
  </w:style>
  <w:style w:type="character" w:customStyle="1" w:styleId="ListLabel57">
    <w:name w:val="ListLabel 57"/>
    <w:rsid w:val="00B25098"/>
    <w:rPr>
      <w:rFonts w:cs="Courier New"/>
    </w:rPr>
  </w:style>
  <w:style w:type="character" w:customStyle="1" w:styleId="ListLabel58">
    <w:name w:val="ListLabel 58"/>
    <w:rsid w:val="00B25098"/>
    <w:rPr>
      <w:rFonts w:cs="Wingdings"/>
    </w:rPr>
  </w:style>
  <w:style w:type="character" w:customStyle="1" w:styleId="ListLabel59">
    <w:name w:val="ListLabel 59"/>
    <w:rsid w:val="00B25098"/>
    <w:rPr>
      <w:rFonts w:cs="Symbol"/>
    </w:rPr>
  </w:style>
  <w:style w:type="character" w:customStyle="1" w:styleId="ListLabel60">
    <w:name w:val="ListLabel 60"/>
    <w:rsid w:val="00B25098"/>
    <w:rPr>
      <w:rFonts w:cs="Courier New"/>
    </w:rPr>
  </w:style>
  <w:style w:type="character" w:customStyle="1" w:styleId="ListLabel61">
    <w:name w:val="ListLabel 61"/>
    <w:rsid w:val="00B25098"/>
    <w:rPr>
      <w:rFonts w:cs="Wingdings"/>
    </w:rPr>
  </w:style>
  <w:style w:type="character" w:customStyle="1" w:styleId="ListLabel62">
    <w:name w:val="ListLabel 62"/>
    <w:rsid w:val="00B25098"/>
    <w:rPr>
      <w:rFonts w:cs="Symbol"/>
    </w:rPr>
  </w:style>
  <w:style w:type="character" w:customStyle="1" w:styleId="ListLabel63">
    <w:name w:val="ListLabel 63"/>
    <w:rsid w:val="00B25098"/>
    <w:rPr>
      <w:rFonts w:cs="Courier New"/>
    </w:rPr>
  </w:style>
  <w:style w:type="character" w:customStyle="1" w:styleId="ListLabel64">
    <w:name w:val="ListLabel 64"/>
    <w:rsid w:val="00B25098"/>
    <w:rPr>
      <w:rFonts w:cs="Wingdings"/>
    </w:rPr>
  </w:style>
  <w:style w:type="character" w:customStyle="1" w:styleId="ListLabel29">
    <w:name w:val="ListLabel 29"/>
    <w:rsid w:val="00B25098"/>
    <w:rPr>
      <w:rFonts w:cs="Calibri"/>
    </w:rPr>
  </w:style>
  <w:style w:type="character" w:customStyle="1" w:styleId="ListLabel30">
    <w:name w:val="ListLabel 30"/>
    <w:rsid w:val="00B25098"/>
    <w:rPr>
      <w:rFonts w:cs="Courier New"/>
    </w:rPr>
  </w:style>
  <w:style w:type="character" w:customStyle="1" w:styleId="ListLabel31">
    <w:name w:val="ListLabel 31"/>
    <w:rsid w:val="00B25098"/>
    <w:rPr>
      <w:rFonts w:cs="Wingdings"/>
    </w:rPr>
  </w:style>
  <w:style w:type="character" w:customStyle="1" w:styleId="ListLabel32">
    <w:name w:val="ListLabel 32"/>
    <w:rsid w:val="00B25098"/>
    <w:rPr>
      <w:rFonts w:cs="Symbol"/>
    </w:rPr>
  </w:style>
  <w:style w:type="character" w:customStyle="1" w:styleId="ListLabel33">
    <w:name w:val="ListLabel 33"/>
    <w:rsid w:val="00B25098"/>
    <w:rPr>
      <w:rFonts w:cs="Courier New"/>
    </w:rPr>
  </w:style>
  <w:style w:type="character" w:customStyle="1" w:styleId="ListLabel34">
    <w:name w:val="ListLabel 34"/>
    <w:rsid w:val="00B25098"/>
    <w:rPr>
      <w:rFonts w:cs="Wingdings"/>
    </w:rPr>
  </w:style>
  <w:style w:type="character" w:customStyle="1" w:styleId="ListLabel35">
    <w:name w:val="ListLabel 35"/>
    <w:rsid w:val="00B25098"/>
    <w:rPr>
      <w:rFonts w:cs="Symbol"/>
    </w:rPr>
  </w:style>
  <w:style w:type="character" w:customStyle="1" w:styleId="ListLabel36">
    <w:name w:val="ListLabel 36"/>
    <w:rsid w:val="00B25098"/>
    <w:rPr>
      <w:rFonts w:cs="Courier New"/>
    </w:rPr>
  </w:style>
  <w:style w:type="character" w:customStyle="1" w:styleId="ListLabel37">
    <w:name w:val="ListLabel 37"/>
    <w:rsid w:val="00B25098"/>
    <w:rPr>
      <w:rFonts w:cs="Wingdings"/>
    </w:rPr>
  </w:style>
  <w:style w:type="character" w:customStyle="1" w:styleId="ListLabel47">
    <w:name w:val="ListLabel 47"/>
    <w:rsid w:val="00B25098"/>
    <w:rPr>
      <w:rFonts w:cs="Calibri"/>
    </w:rPr>
  </w:style>
  <w:style w:type="character" w:customStyle="1" w:styleId="ListLabel48">
    <w:name w:val="ListLabel 48"/>
    <w:rsid w:val="00B25098"/>
    <w:rPr>
      <w:rFonts w:cs="Courier New"/>
    </w:rPr>
  </w:style>
  <w:style w:type="character" w:customStyle="1" w:styleId="ListLabel49">
    <w:name w:val="ListLabel 49"/>
    <w:rsid w:val="00B25098"/>
    <w:rPr>
      <w:rFonts w:cs="Wingdings"/>
    </w:rPr>
  </w:style>
  <w:style w:type="character" w:customStyle="1" w:styleId="ListLabel50">
    <w:name w:val="ListLabel 50"/>
    <w:rsid w:val="00B25098"/>
    <w:rPr>
      <w:rFonts w:cs="Symbol"/>
    </w:rPr>
  </w:style>
  <w:style w:type="character" w:customStyle="1" w:styleId="ListLabel51">
    <w:name w:val="ListLabel 51"/>
    <w:rsid w:val="00B25098"/>
    <w:rPr>
      <w:rFonts w:cs="Courier New"/>
    </w:rPr>
  </w:style>
  <w:style w:type="character" w:customStyle="1" w:styleId="ListLabel52">
    <w:name w:val="ListLabel 52"/>
    <w:rsid w:val="00B25098"/>
    <w:rPr>
      <w:rFonts w:cs="Wingdings"/>
    </w:rPr>
  </w:style>
  <w:style w:type="character" w:customStyle="1" w:styleId="ListLabel53">
    <w:name w:val="ListLabel 53"/>
    <w:rsid w:val="00B25098"/>
    <w:rPr>
      <w:rFonts w:cs="Symbol"/>
    </w:rPr>
  </w:style>
  <w:style w:type="character" w:customStyle="1" w:styleId="ListLabel54">
    <w:name w:val="ListLabel 54"/>
    <w:rsid w:val="00B25098"/>
    <w:rPr>
      <w:rFonts w:cs="Courier New"/>
    </w:rPr>
  </w:style>
  <w:style w:type="character" w:customStyle="1" w:styleId="ListLabel55">
    <w:name w:val="ListLabel 55"/>
    <w:rsid w:val="00B25098"/>
    <w:rPr>
      <w:rFonts w:cs="Wingdings"/>
    </w:rPr>
  </w:style>
  <w:style w:type="character" w:customStyle="1" w:styleId="ListLabel2">
    <w:name w:val="ListLabel 2"/>
    <w:rsid w:val="00B25098"/>
    <w:rPr>
      <w:rFonts w:cs="Calibri"/>
    </w:rPr>
  </w:style>
  <w:style w:type="character" w:customStyle="1" w:styleId="ListLabel3">
    <w:name w:val="ListLabel 3"/>
    <w:rsid w:val="00B25098"/>
    <w:rPr>
      <w:rFonts w:cs="Wingdings"/>
    </w:rPr>
  </w:style>
  <w:style w:type="character" w:customStyle="1" w:styleId="ListLabel4">
    <w:name w:val="ListLabel 4"/>
    <w:rsid w:val="00B25098"/>
    <w:rPr>
      <w:rFonts w:cs="Wingdings"/>
    </w:rPr>
  </w:style>
  <w:style w:type="character" w:customStyle="1" w:styleId="ListLabel5">
    <w:name w:val="ListLabel 5"/>
    <w:rsid w:val="00B25098"/>
    <w:rPr>
      <w:rFonts w:cs="Symbol"/>
    </w:rPr>
  </w:style>
  <w:style w:type="character" w:customStyle="1" w:styleId="ListLabel6">
    <w:name w:val="ListLabel 6"/>
    <w:rsid w:val="00B25098"/>
    <w:rPr>
      <w:rFonts w:cs="Courier New"/>
    </w:rPr>
  </w:style>
  <w:style w:type="character" w:customStyle="1" w:styleId="ListLabel7">
    <w:name w:val="ListLabel 7"/>
    <w:rsid w:val="00B25098"/>
    <w:rPr>
      <w:rFonts w:cs="Wingdings"/>
    </w:rPr>
  </w:style>
  <w:style w:type="character" w:customStyle="1" w:styleId="ListLabel8">
    <w:name w:val="ListLabel 8"/>
    <w:rsid w:val="00B25098"/>
    <w:rPr>
      <w:rFonts w:cs="Symbol"/>
    </w:rPr>
  </w:style>
  <w:style w:type="character" w:customStyle="1" w:styleId="ListLabel9">
    <w:name w:val="ListLabel 9"/>
    <w:rsid w:val="00B25098"/>
    <w:rPr>
      <w:rFonts w:cs="Courier New"/>
    </w:rPr>
  </w:style>
  <w:style w:type="character" w:customStyle="1" w:styleId="ListLabel10">
    <w:name w:val="ListLabel 10"/>
    <w:rsid w:val="00B25098"/>
    <w:rPr>
      <w:rFonts w:cs="Wingdings"/>
    </w:rPr>
  </w:style>
  <w:style w:type="character" w:customStyle="1" w:styleId="ListLabel75">
    <w:name w:val="ListLabel 75"/>
    <w:rsid w:val="00B25098"/>
    <w:rPr>
      <w:rFonts w:cs="Wingdings"/>
    </w:rPr>
  </w:style>
  <w:style w:type="character" w:customStyle="1" w:styleId="ListLabel76">
    <w:name w:val="ListLabel 76"/>
    <w:rsid w:val="00B25098"/>
    <w:rPr>
      <w:rFonts w:cs="Courier New"/>
    </w:rPr>
  </w:style>
  <w:style w:type="character" w:customStyle="1" w:styleId="ListLabel77">
    <w:name w:val="ListLabel 77"/>
    <w:rsid w:val="00B25098"/>
    <w:rPr>
      <w:rFonts w:cs="Wingdings"/>
    </w:rPr>
  </w:style>
  <w:style w:type="character" w:customStyle="1" w:styleId="ListLabel78">
    <w:name w:val="ListLabel 78"/>
    <w:rsid w:val="00B25098"/>
    <w:rPr>
      <w:rFonts w:cs="Symbol"/>
    </w:rPr>
  </w:style>
  <w:style w:type="character" w:customStyle="1" w:styleId="ListLabel79">
    <w:name w:val="ListLabel 79"/>
    <w:rsid w:val="00B25098"/>
    <w:rPr>
      <w:rFonts w:cs="Courier New"/>
    </w:rPr>
  </w:style>
  <w:style w:type="character" w:customStyle="1" w:styleId="ListLabel80">
    <w:name w:val="ListLabel 80"/>
    <w:rsid w:val="00B25098"/>
    <w:rPr>
      <w:rFonts w:cs="Wingdings"/>
    </w:rPr>
  </w:style>
  <w:style w:type="character" w:customStyle="1" w:styleId="ListLabel81">
    <w:name w:val="ListLabel 81"/>
    <w:rsid w:val="00B25098"/>
    <w:rPr>
      <w:rFonts w:cs="Symbol"/>
    </w:rPr>
  </w:style>
  <w:style w:type="character" w:customStyle="1" w:styleId="ListLabel82">
    <w:name w:val="ListLabel 82"/>
    <w:rsid w:val="00B25098"/>
    <w:rPr>
      <w:rFonts w:cs="Courier New"/>
    </w:rPr>
  </w:style>
  <w:style w:type="character" w:customStyle="1" w:styleId="ListLabel83">
    <w:name w:val="ListLabel 83"/>
    <w:rsid w:val="00B25098"/>
    <w:rPr>
      <w:rFonts w:cs="Wingdings"/>
    </w:rPr>
  </w:style>
  <w:style w:type="character" w:customStyle="1" w:styleId="ListLabel84">
    <w:name w:val="ListLabel 84"/>
    <w:rsid w:val="00B25098"/>
    <w:rPr>
      <w:rFonts w:cs="Wingdings"/>
    </w:rPr>
  </w:style>
  <w:style w:type="character" w:customStyle="1" w:styleId="ListLabel85">
    <w:name w:val="ListLabel 85"/>
    <w:rsid w:val="00B25098"/>
    <w:rPr>
      <w:rFonts w:cs="Courier New"/>
    </w:rPr>
  </w:style>
  <w:style w:type="character" w:customStyle="1" w:styleId="ListLabel86">
    <w:name w:val="ListLabel 86"/>
    <w:rsid w:val="00B25098"/>
    <w:rPr>
      <w:rFonts w:cs="Wingdings"/>
    </w:rPr>
  </w:style>
  <w:style w:type="character" w:customStyle="1" w:styleId="ListLabel87">
    <w:name w:val="ListLabel 87"/>
    <w:rsid w:val="00B25098"/>
    <w:rPr>
      <w:rFonts w:cs="Symbol"/>
    </w:rPr>
  </w:style>
  <w:style w:type="character" w:customStyle="1" w:styleId="ListLabel88">
    <w:name w:val="ListLabel 88"/>
    <w:rsid w:val="00B25098"/>
    <w:rPr>
      <w:rFonts w:cs="Courier New"/>
    </w:rPr>
  </w:style>
  <w:style w:type="character" w:customStyle="1" w:styleId="ListLabel89">
    <w:name w:val="ListLabel 89"/>
    <w:rsid w:val="00B25098"/>
    <w:rPr>
      <w:rFonts w:cs="Wingdings"/>
    </w:rPr>
  </w:style>
  <w:style w:type="character" w:customStyle="1" w:styleId="ListLabel90">
    <w:name w:val="ListLabel 90"/>
    <w:rsid w:val="00B25098"/>
    <w:rPr>
      <w:rFonts w:cs="Symbol"/>
    </w:rPr>
  </w:style>
  <w:style w:type="character" w:customStyle="1" w:styleId="ListLabel91">
    <w:name w:val="ListLabel 91"/>
    <w:rsid w:val="00B25098"/>
    <w:rPr>
      <w:rFonts w:cs="Courier New"/>
    </w:rPr>
  </w:style>
  <w:style w:type="character" w:customStyle="1" w:styleId="ListLabel92">
    <w:name w:val="ListLabel 92"/>
    <w:rsid w:val="00B25098"/>
    <w:rPr>
      <w:rFonts w:cs="Wingdings"/>
    </w:rPr>
  </w:style>
  <w:style w:type="character" w:customStyle="1" w:styleId="Standardnpsmoodstavce1">
    <w:name w:val="Standardní písmo odstavce1"/>
    <w:rsid w:val="00B25098"/>
  </w:style>
  <w:style w:type="character" w:customStyle="1" w:styleId="Odkaznakoment1">
    <w:name w:val="Odkaz na komentář1"/>
    <w:rsid w:val="00B25098"/>
    <w:rPr>
      <w:sz w:val="16"/>
      <w:szCs w:val="16"/>
    </w:rPr>
  </w:style>
  <w:style w:type="character" w:customStyle="1" w:styleId="ListLabel65">
    <w:name w:val="ListLabel 65"/>
    <w:rsid w:val="00B25098"/>
    <w:rPr>
      <w:rFonts w:cs="Wingdings"/>
    </w:rPr>
  </w:style>
  <w:style w:type="character" w:customStyle="1" w:styleId="ListLabel66">
    <w:name w:val="ListLabel 66"/>
    <w:rsid w:val="00B25098"/>
    <w:rPr>
      <w:rFonts w:cs="Courier New"/>
    </w:rPr>
  </w:style>
  <w:style w:type="character" w:customStyle="1" w:styleId="ListLabel67">
    <w:name w:val="ListLabel 67"/>
    <w:rsid w:val="00B25098"/>
    <w:rPr>
      <w:rFonts w:cs="Wingdings"/>
    </w:rPr>
  </w:style>
  <w:style w:type="character" w:customStyle="1" w:styleId="ListLabel68">
    <w:name w:val="ListLabel 68"/>
    <w:rsid w:val="00B25098"/>
    <w:rPr>
      <w:rFonts w:cs="Symbol"/>
    </w:rPr>
  </w:style>
  <w:style w:type="character" w:customStyle="1" w:styleId="ListLabel69">
    <w:name w:val="ListLabel 69"/>
    <w:rsid w:val="00B25098"/>
    <w:rPr>
      <w:rFonts w:cs="Courier New"/>
    </w:rPr>
  </w:style>
  <w:style w:type="character" w:customStyle="1" w:styleId="ListLabel70">
    <w:name w:val="ListLabel 70"/>
    <w:rsid w:val="00B25098"/>
    <w:rPr>
      <w:rFonts w:cs="Wingdings"/>
    </w:rPr>
  </w:style>
  <w:style w:type="character" w:customStyle="1" w:styleId="ListLabel71">
    <w:name w:val="ListLabel 71"/>
    <w:rsid w:val="00B25098"/>
    <w:rPr>
      <w:rFonts w:cs="Symbol"/>
    </w:rPr>
  </w:style>
  <w:style w:type="character" w:customStyle="1" w:styleId="ListLabel72">
    <w:name w:val="ListLabel 72"/>
    <w:rsid w:val="00B25098"/>
    <w:rPr>
      <w:rFonts w:cs="Courier New"/>
    </w:rPr>
  </w:style>
  <w:style w:type="character" w:customStyle="1" w:styleId="ListLabel73">
    <w:name w:val="ListLabel 73"/>
    <w:rsid w:val="00B25098"/>
    <w:rPr>
      <w:rFonts w:cs="Wingdings"/>
    </w:rPr>
  </w:style>
  <w:style w:type="character" w:customStyle="1" w:styleId="ListLabel93">
    <w:name w:val="ListLabel 93"/>
    <w:rsid w:val="00B25098"/>
    <w:rPr>
      <w:rFonts w:cs="Arial"/>
    </w:rPr>
  </w:style>
  <w:style w:type="character" w:customStyle="1" w:styleId="ListLabel94">
    <w:name w:val="ListLabel 94"/>
    <w:rsid w:val="00B25098"/>
    <w:rPr>
      <w:rFonts w:cs="Courier New"/>
    </w:rPr>
  </w:style>
  <w:style w:type="character" w:customStyle="1" w:styleId="ListLabel95">
    <w:name w:val="ListLabel 95"/>
    <w:rsid w:val="00B25098"/>
    <w:rPr>
      <w:rFonts w:cs="Wingdings"/>
    </w:rPr>
  </w:style>
  <w:style w:type="character" w:customStyle="1" w:styleId="ListLabel96">
    <w:name w:val="ListLabel 96"/>
    <w:rsid w:val="00B25098"/>
    <w:rPr>
      <w:rFonts w:cs="Symbol"/>
    </w:rPr>
  </w:style>
  <w:style w:type="character" w:customStyle="1" w:styleId="ListLabel97">
    <w:name w:val="ListLabel 97"/>
    <w:rsid w:val="00B25098"/>
    <w:rPr>
      <w:rFonts w:cs="Courier New"/>
    </w:rPr>
  </w:style>
  <w:style w:type="character" w:customStyle="1" w:styleId="ListLabel98">
    <w:name w:val="ListLabel 98"/>
    <w:rsid w:val="00B25098"/>
    <w:rPr>
      <w:rFonts w:cs="Wingdings"/>
    </w:rPr>
  </w:style>
  <w:style w:type="character" w:customStyle="1" w:styleId="ListLabel99">
    <w:name w:val="ListLabel 99"/>
    <w:rsid w:val="00B25098"/>
    <w:rPr>
      <w:rFonts w:cs="Symbol"/>
    </w:rPr>
  </w:style>
  <w:style w:type="character" w:customStyle="1" w:styleId="ListLabel100">
    <w:name w:val="ListLabel 100"/>
    <w:rsid w:val="00B25098"/>
    <w:rPr>
      <w:rFonts w:cs="Courier New"/>
    </w:rPr>
  </w:style>
  <w:style w:type="character" w:customStyle="1" w:styleId="ListLabel101">
    <w:name w:val="ListLabel 101"/>
    <w:rsid w:val="00B25098"/>
    <w:rPr>
      <w:rFonts w:cs="Wingdings"/>
    </w:rPr>
  </w:style>
  <w:style w:type="character" w:customStyle="1" w:styleId="ListLabel11">
    <w:name w:val="ListLabel 11"/>
    <w:rsid w:val="00B25098"/>
    <w:rPr>
      <w:rFonts w:cs="Calibri"/>
    </w:rPr>
  </w:style>
  <w:style w:type="character" w:customStyle="1" w:styleId="ListLabel12">
    <w:name w:val="ListLabel 12"/>
    <w:rsid w:val="00B25098"/>
    <w:rPr>
      <w:rFonts w:cs="Courier New"/>
    </w:rPr>
  </w:style>
  <w:style w:type="character" w:customStyle="1" w:styleId="ListLabel13">
    <w:name w:val="ListLabel 13"/>
    <w:rsid w:val="00B25098"/>
    <w:rPr>
      <w:rFonts w:cs="Wingdings"/>
    </w:rPr>
  </w:style>
  <w:style w:type="character" w:customStyle="1" w:styleId="ListLabel14">
    <w:name w:val="ListLabel 14"/>
    <w:rsid w:val="00B25098"/>
    <w:rPr>
      <w:rFonts w:cs="Symbol"/>
    </w:rPr>
  </w:style>
  <w:style w:type="character" w:customStyle="1" w:styleId="ListLabel15">
    <w:name w:val="ListLabel 15"/>
    <w:rsid w:val="00B25098"/>
    <w:rPr>
      <w:rFonts w:cs="Courier New"/>
    </w:rPr>
  </w:style>
  <w:style w:type="character" w:customStyle="1" w:styleId="ListLabel16">
    <w:name w:val="ListLabel 16"/>
    <w:rsid w:val="00B25098"/>
    <w:rPr>
      <w:rFonts w:cs="Wingdings"/>
    </w:rPr>
  </w:style>
  <w:style w:type="character" w:customStyle="1" w:styleId="ListLabel17">
    <w:name w:val="ListLabel 17"/>
    <w:rsid w:val="00B25098"/>
    <w:rPr>
      <w:rFonts w:cs="Symbol"/>
    </w:rPr>
  </w:style>
  <w:style w:type="character" w:customStyle="1" w:styleId="ListLabel18">
    <w:name w:val="ListLabel 18"/>
    <w:rsid w:val="00B25098"/>
    <w:rPr>
      <w:rFonts w:cs="Courier New"/>
    </w:rPr>
  </w:style>
  <w:style w:type="character" w:customStyle="1" w:styleId="ListLabel19">
    <w:name w:val="ListLabel 19"/>
    <w:rsid w:val="00B25098"/>
    <w:rPr>
      <w:rFonts w:cs="Wingdings"/>
    </w:rPr>
  </w:style>
  <w:style w:type="character" w:customStyle="1" w:styleId="ListLabel20">
    <w:name w:val="ListLabel 20"/>
    <w:rsid w:val="00B25098"/>
    <w:rPr>
      <w:rFonts w:cs="Calibri"/>
    </w:rPr>
  </w:style>
  <w:style w:type="character" w:customStyle="1" w:styleId="ListLabel21">
    <w:name w:val="ListLabel 21"/>
    <w:rsid w:val="00B25098"/>
    <w:rPr>
      <w:rFonts w:cs="Courier New"/>
    </w:rPr>
  </w:style>
  <w:style w:type="character" w:customStyle="1" w:styleId="ListLabel22">
    <w:name w:val="ListLabel 22"/>
    <w:rsid w:val="00B25098"/>
    <w:rPr>
      <w:rFonts w:cs="Wingdings"/>
    </w:rPr>
  </w:style>
  <w:style w:type="character" w:customStyle="1" w:styleId="ListLabel23">
    <w:name w:val="ListLabel 23"/>
    <w:rsid w:val="00B25098"/>
    <w:rPr>
      <w:rFonts w:cs="Symbol"/>
    </w:rPr>
  </w:style>
  <w:style w:type="character" w:customStyle="1" w:styleId="ListLabel24">
    <w:name w:val="ListLabel 24"/>
    <w:rsid w:val="00B25098"/>
    <w:rPr>
      <w:rFonts w:cs="Courier New"/>
    </w:rPr>
  </w:style>
  <w:style w:type="character" w:customStyle="1" w:styleId="ListLabel25">
    <w:name w:val="ListLabel 25"/>
    <w:rsid w:val="00B25098"/>
    <w:rPr>
      <w:rFonts w:cs="Wingdings"/>
    </w:rPr>
  </w:style>
  <w:style w:type="character" w:customStyle="1" w:styleId="ListLabel26">
    <w:name w:val="ListLabel 26"/>
    <w:rsid w:val="00B25098"/>
    <w:rPr>
      <w:rFonts w:cs="Symbol"/>
    </w:rPr>
  </w:style>
  <w:style w:type="character" w:customStyle="1" w:styleId="ListLabel27">
    <w:name w:val="ListLabel 27"/>
    <w:rsid w:val="00B25098"/>
    <w:rPr>
      <w:rFonts w:cs="Courier New"/>
    </w:rPr>
  </w:style>
  <w:style w:type="character" w:customStyle="1" w:styleId="ListLabel28">
    <w:name w:val="ListLabel 28"/>
    <w:rsid w:val="00B25098"/>
    <w:rPr>
      <w:rFonts w:cs="Wingdings"/>
    </w:rPr>
  </w:style>
  <w:style w:type="character" w:customStyle="1" w:styleId="ListLabel74">
    <w:name w:val="ListLabel 74"/>
    <w:rsid w:val="00B25098"/>
    <w:rPr>
      <w:b/>
    </w:rPr>
  </w:style>
  <w:style w:type="character" w:customStyle="1" w:styleId="Znakypropoznmkupodarou">
    <w:name w:val="Znaky pro poznámku pod čarou"/>
    <w:rsid w:val="00B25098"/>
  </w:style>
  <w:style w:type="character" w:styleId="Znakapoznpodarou">
    <w:name w:val="footnote reference"/>
    <w:rsid w:val="00B25098"/>
    <w:rPr>
      <w:vertAlign w:val="superscript"/>
    </w:rPr>
  </w:style>
  <w:style w:type="character" w:styleId="Sledovanodkaz">
    <w:name w:val="FollowedHyperlink"/>
    <w:rsid w:val="00B25098"/>
    <w:rPr>
      <w:color w:val="800000"/>
      <w:u w:val="single"/>
    </w:rPr>
  </w:style>
  <w:style w:type="character" w:customStyle="1" w:styleId="Promnn">
    <w:name w:val="Proměnný"/>
    <w:rsid w:val="00B25098"/>
    <w:rPr>
      <w:i/>
      <w:iCs/>
    </w:rPr>
  </w:style>
  <w:style w:type="character" w:styleId="Siln">
    <w:name w:val="Strong"/>
    <w:qFormat/>
    <w:rsid w:val="00B25098"/>
    <w:rPr>
      <w:b/>
      <w:bCs/>
    </w:rPr>
  </w:style>
  <w:style w:type="character" w:customStyle="1" w:styleId="Standardnpsmoodstavce10">
    <w:name w:val="Standardní písmo odstavce1"/>
    <w:rsid w:val="00B25098"/>
  </w:style>
  <w:style w:type="paragraph" w:customStyle="1" w:styleId="Nadpis">
    <w:name w:val="Nadpis"/>
    <w:basedOn w:val="Normln"/>
    <w:next w:val="Zkladntext"/>
    <w:rsid w:val="00B25098"/>
    <w:pPr>
      <w:keepNext/>
      <w:suppressAutoHyphens/>
      <w:spacing w:before="240" w:after="120" w:line="240" w:lineRule="auto"/>
    </w:pPr>
    <w:rPr>
      <w:rFonts w:ascii="Liberation Sans" w:eastAsia="Microsoft YaHei" w:hAnsi="Liberation Sans" w:cs="Arial"/>
      <w:sz w:val="28"/>
      <w:szCs w:val="28"/>
      <w:lang w:eastAsia="zh-CN" w:bidi="hi-IN"/>
      <w14:ligatures w14:val="none"/>
    </w:rPr>
  </w:style>
  <w:style w:type="paragraph" w:styleId="Zkladntext">
    <w:name w:val="Body Text"/>
    <w:basedOn w:val="Normln"/>
    <w:link w:val="ZkladntextChar"/>
    <w:rsid w:val="00B25098"/>
    <w:pPr>
      <w:suppressAutoHyphens/>
      <w:spacing w:after="140" w:line="276" w:lineRule="auto"/>
    </w:pPr>
    <w:rPr>
      <w:rFonts w:ascii="Liberation Serif" w:eastAsia="NSimSun" w:hAnsi="Liberation Serif" w:cs="Arial"/>
      <w:sz w:val="24"/>
      <w:szCs w:val="24"/>
      <w:lang w:eastAsia="zh-CN" w:bidi="hi-IN"/>
      <w14:ligatures w14:val="none"/>
    </w:rPr>
  </w:style>
  <w:style w:type="character" w:customStyle="1" w:styleId="ZkladntextChar">
    <w:name w:val="Základní text Char"/>
    <w:basedOn w:val="Standardnpsmoodstavce"/>
    <w:link w:val="Zkladntext"/>
    <w:rsid w:val="00B25098"/>
    <w:rPr>
      <w:rFonts w:ascii="Liberation Serif" w:eastAsia="NSimSun" w:hAnsi="Liberation Serif" w:cs="Arial"/>
      <w:sz w:val="24"/>
      <w:szCs w:val="24"/>
      <w:lang w:eastAsia="zh-CN" w:bidi="hi-IN"/>
      <w14:ligatures w14:val="none"/>
    </w:rPr>
  </w:style>
  <w:style w:type="paragraph" w:styleId="Seznam">
    <w:name w:val="List"/>
    <w:basedOn w:val="Zkladntext"/>
    <w:rsid w:val="00B25098"/>
  </w:style>
  <w:style w:type="paragraph" w:styleId="Titulek">
    <w:name w:val="caption"/>
    <w:basedOn w:val="Normln"/>
    <w:qFormat/>
    <w:rsid w:val="00B25098"/>
    <w:pPr>
      <w:suppressLineNumbers/>
      <w:suppressAutoHyphens/>
      <w:spacing w:before="120" w:after="120" w:line="240" w:lineRule="auto"/>
    </w:pPr>
    <w:rPr>
      <w:rFonts w:ascii="Liberation Serif" w:eastAsia="NSimSun" w:hAnsi="Liberation Serif" w:cs="Arial"/>
      <w:i/>
      <w:iCs/>
      <w:sz w:val="24"/>
      <w:szCs w:val="24"/>
      <w:lang w:eastAsia="zh-CN" w:bidi="hi-IN"/>
      <w14:ligatures w14:val="none"/>
    </w:rPr>
  </w:style>
  <w:style w:type="paragraph" w:customStyle="1" w:styleId="Rejstk">
    <w:name w:val="Rejstřík"/>
    <w:basedOn w:val="Normln"/>
    <w:rsid w:val="00B25098"/>
    <w:pPr>
      <w:suppressLineNumbers/>
      <w:suppressAutoHyphens/>
      <w:spacing w:after="0" w:line="240" w:lineRule="auto"/>
    </w:pPr>
    <w:rPr>
      <w:rFonts w:ascii="Liberation Serif" w:eastAsia="NSimSun" w:hAnsi="Liberation Serif" w:cs="Arial"/>
      <w:sz w:val="24"/>
      <w:szCs w:val="24"/>
      <w:lang w:eastAsia="zh-CN" w:bidi="hi-IN"/>
      <w14:ligatures w14:val="none"/>
    </w:rPr>
  </w:style>
  <w:style w:type="paragraph" w:customStyle="1" w:styleId="Nadpisobsahu1">
    <w:name w:val="Nadpis obsahu1"/>
    <w:basedOn w:val="Nadpis1"/>
    <w:next w:val="Normln"/>
    <w:rsid w:val="00B25098"/>
    <w:pPr>
      <w:numPr>
        <w:numId w:val="0"/>
      </w:numPr>
      <w:outlineLvl w:val="9"/>
    </w:pPr>
    <w:rPr>
      <w:rFonts w:ascii="Cambria" w:hAnsi="Cambria" w:cs="Cambria"/>
      <w:color w:val="365F91"/>
    </w:rPr>
  </w:style>
  <w:style w:type="paragraph" w:styleId="Obsah1">
    <w:name w:val="toc 1"/>
    <w:basedOn w:val="Normln"/>
    <w:next w:val="Normln"/>
    <w:rsid w:val="00B25098"/>
    <w:pPr>
      <w:tabs>
        <w:tab w:val="left" w:pos="660"/>
        <w:tab w:val="right" w:leader="dot" w:pos="9062"/>
      </w:tabs>
      <w:suppressAutoHyphens/>
      <w:spacing w:after="100" w:line="240" w:lineRule="auto"/>
      <w:ind w:left="567" w:hanging="567"/>
    </w:pPr>
    <w:rPr>
      <w:rFonts w:ascii="Liberation Serif" w:eastAsia="NSimSun" w:hAnsi="Liberation Serif" w:cs="Arial"/>
      <w:sz w:val="24"/>
      <w:szCs w:val="24"/>
      <w:lang w:eastAsia="zh-CN" w:bidi="hi-IN"/>
      <w14:ligatures w14:val="none"/>
    </w:rPr>
  </w:style>
  <w:style w:type="paragraph" w:styleId="Obsah2">
    <w:name w:val="toc 2"/>
    <w:basedOn w:val="Normln"/>
    <w:next w:val="Normln"/>
    <w:rsid w:val="00B25098"/>
    <w:pPr>
      <w:tabs>
        <w:tab w:val="left" w:pos="880"/>
        <w:tab w:val="right" w:leader="dot" w:pos="9062"/>
      </w:tabs>
      <w:suppressAutoHyphens/>
      <w:spacing w:after="100" w:line="240" w:lineRule="auto"/>
      <w:ind w:left="851" w:hanging="631"/>
    </w:pPr>
    <w:rPr>
      <w:rFonts w:ascii="Liberation Serif" w:eastAsia="NSimSun" w:hAnsi="Liberation Serif" w:cs="Arial"/>
      <w:sz w:val="24"/>
      <w:szCs w:val="24"/>
      <w:lang w:eastAsia="zh-CN" w:bidi="hi-IN"/>
      <w14:ligatures w14:val="none"/>
    </w:rPr>
  </w:style>
  <w:style w:type="paragraph" w:styleId="Obsah3">
    <w:name w:val="toc 3"/>
    <w:basedOn w:val="Normln"/>
    <w:next w:val="Normln"/>
    <w:rsid w:val="00B25098"/>
    <w:pPr>
      <w:tabs>
        <w:tab w:val="left" w:pos="1320"/>
        <w:tab w:val="right" w:leader="dot" w:pos="9060"/>
      </w:tabs>
      <w:suppressAutoHyphens/>
      <w:spacing w:after="100" w:line="240" w:lineRule="auto"/>
      <w:ind w:left="1276" w:right="423" w:hanging="709"/>
    </w:pPr>
    <w:rPr>
      <w:rFonts w:ascii="Liberation Serif" w:eastAsia="NSimSun" w:hAnsi="Liberation Serif" w:cs="Arial"/>
      <w:sz w:val="24"/>
      <w:szCs w:val="24"/>
      <w:lang w:eastAsia="zh-CN" w:bidi="hi-IN"/>
      <w14:ligatures w14:val="none"/>
    </w:rPr>
  </w:style>
  <w:style w:type="paragraph" w:customStyle="1" w:styleId="Default">
    <w:name w:val="Default"/>
    <w:rsid w:val="00B25098"/>
    <w:pPr>
      <w:suppressAutoHyphens/>
      <w:overflowPunct w:val="0"/>
      <w:spacing w:after="0" w:line="240" w:lineRule="auto"/>
    </w:pPr>
    <w:rPr>
      <w:rFonts w:ascii="Times New Roman" w:eastAsia="Calibri" w:hAnsi="Times New Roman" w:cs="Times New Roman"/>
      <w:color w:val="000000"/>
      <w:kern w:val="0"/>
      <w:sz w:val="24"/>
      <w:szCs w:val="24"/>
      <w14:ligatures w14:val="none"/>
    </w:rPr>
  </w:style>
  <w:style w:type="paragraph" w:customStyle="1" w:styleId="Bezmezer1">
    <w:name w:val="Bez mezer1"/>
    <w:rsid w:val="00B25098"/>
    <w:pPr>
      <w:suppressAutoHyphens/>
      <w:overflowPunct w:val="0"/>
      <w:spacing w:after="0" w:line="240" w:lineRule="auto"/>
      <w:jc w:val="both"/>
    </w:pPr>
    <w:rPr>
      <w:rFonts w:ascii="Arial" w:eastAsia="Calibri" w:hAnsi="Arial" w:cs="Tahoma"/>
      <w:kern w:val="0"/>
      <w14:ligatures w14:val="none"/>
    </w:rPr>
  </w:style>
  <w:style w:type="paragraph" w:customStyle="1" w:styleId="Odstavecseseznamem1">
    <w:name w:val="Odstavec se seznamem1"/>
    <w:basedOn w:val="Normln"/>
    <w:rsid w:val="00B25098"/>
    <w:pPr>
      <w:suppressAutoHyphens/>
      <w:spacing w:after="120" w:line="240" w:lineRule="auto"/>
      <w:ind w:left="720"/>
      <w:contextualSpacing/>
    </w:pPr>
    <w:rPr>
      <w:rFonts w:ascii="Liberation Serif" w:eastAsia="NSimSun" w:hAnsi="Liberation Serif" w:cs="Arial"/>
      <w:sz w:val="24"/>
      <w:szCs w:val="24"/>
      <w:lang w:eastAsia="zh-CN" w:bidi="hi-IN"/>
      <w14:ligatures w14:val="none"/>
    </w:rPr>
  </w:style>
  <w:style w:type="paragraph" w:customStyle="1" w:styleId="Textkomente1">
    <w:name w:val="Text komentáře1"/>
    <w:basedOn w:val="Normln"/>
    <w:rsid w:val="00B25098"/>
    <w:pPr>
      <w:suppressAutoHyphens/>
      <w:spacing w:after="0" w:line="240" w:lineRule="auto"/>
    </w:pPr>
    <w:rPr>
      <w:rFonts w:ascii="Liberation Serif" w:eastAsia="NSimSun" w:hAnsi="Liberation Serif" w:cs="Arial"/>
      <w:sz w:val="20"/>
      <w:szCs w:val="20"/>
      <w:lang w:eastAsia="zh-CN" w:bidi="hi-IN"/>
      <w14:ligatures w14:val="none"/>
    </w:rPr>
  </w:style>
  <w:style w:type="paragraph" w:styleId="Textpoznpodarou">
    <w:name w:val="footnote text"/>
    <w:basedOn w:val="Normln"/>
    <w:link w:val="TextpoznpodarouChar"/>
    <w:rsid w:val="00B25098"/>
    <w:pPr>
      <w:suppressLineNumbers/>
      <w:suppressAutoHyphens/>
      <w:spacing w:after="0" w:line="240" w:lineRule="auto"/>
      <w:ind w:left="339" w:hanging="339"/>
    </w:pPr>
    <w:rPr>
      <w:rFonts w:ascii="Liberation Serif" w:eastAsia="NSimSun" w:hAnsi="Liberation Serif" w:cs="Arial"/>
      <w:sz w:val="20"/>
      <w:szCs w:val="20"/>
      <w:lang w:eastAsia="zh-CN" w:bidi="hi-IN"/>
      <w14:ligatures w14:val="none"/>
    </w:rPr>
  </w:style>
  <w:style w:type="character" w:customStyle="1" w:styleId="TextpoznpodarouChar">
    <w:name w:val="Text pozn. pod čarou Char"/>
    <w:basedOn w:val="Standardnpsmoodstavce"/>
    <w:link w:val="Textpoznpodarou"/>
    <w:rsid w:val="00B25098"/>
    <w:rPr>
      <w:rFonts w:ascii="Liberation Serif" w:eastAsia="NSimSun" w:hAnsi="Liberation Serif" w:cs="Arial"/>
      <w:sz w:val="20"/>
      <w:szCs w:val="20"/>
      <w:lang w:eastAsia="zh-CN" w:bidi="hi-IN"/>
      <w14:ligatures w14:val="none"/>
    </w:rPr>
  </w:style>
  <w:style w:type="paragraph" w:customStyle="1" w:styleId="Zhlavazpat">
    <w:name w:val="Záhlaví a zápatí"/>
    <w:basedOn w:val="Normln"/>
    <w:rsid w:val="00B25098"/>
    <w:pPr>
      <w:suppressLineNumbers/>
      <w:tabs>
        <w:tab w:val="center" w:pos="4819"/>
        <w:tab w:val="right" w:pos="9638"/>
      </w:tabs>
      <w:suppressAutoHyphens/>
      <w:spacing w:after="0" w:line="240" w:lineRule="auto"/>
    </w:pPr>
    <w:rPr>
      <w:rFonts w:ascii="Liberation Serif" w:eastAsia="NSimSun" w:hAnsi="Liberation Serif" w:cs="Arial"/>
      <w:sz w:val="24"/>
      <w:szCs w:val="24"/>
      <w:lang w:eastAsia="zh-CN" w:bidi="hi-IN"/>
      <w14:ligatures w14:val="none"/>
    </w:rPr>
  </w:style>
  <w:style w:type="paragraph" w:styleId="Zhlav">
    <w:name w:val="header"/>
    <w:basedOn w:val="Zhlavazpat"/>
    <w:link w:val="ZhlavChar"/>
    <w:uiPriority w:val="99"/>
    <w:rsid w:val="00B25098"/>
  </w:style>
  <w:style w:type="character" w:customStyle="1" w:styleId="ZhlavChar">
    <w:name w:val="Záhlaví Char"/>
    <w:basedOn w:val="Standardnpsmoodstavce"/>
    <w:link w:val="Zhlav"/>
    <w:uiPriority w:val="99"/>
    <w:rsid w:val="00B25098"/>
    <w:rPr>
      <w:rFonts w:ascii="Liberation Serif" w:eastAsia="NSimSun" w:hAnsi="Liberation Serif" w:cs="Arial"/>
      <w:sz w:val="24"/>
      <w:szCs w:val="24"/>
      <w:lang w:eastAsia="zh-CN" w:bidi="hi-IN"/>
      <w14:ligatures w14:val="none"/>
    </w:rPr>
  </w:style>
  <w:style w:type="paragraph" w:styleId="Normlnweb">
    <w:name w:val="Normal (Web)"/>
    <w:basedOn w:val="Normln"/>
    <w:rsid w:val="00B25098"/>
    <w:pPr>
      <w:suppressAutoHyphens/>
      <w:spacing w:before="280" w:after="280" w:line="240" w:lineRule="auto"/>
    </w:pPr>
    <w:rPr>
      <w:rFonts w:ascii="Liberation Serif" w:eastAsia="SimSun" w:hAnsi="Liberation Serif" w:cs="Arial"/>
      <w:sz w:val="24"/>
      <w:szCs w:val="24"/>
      <w:lang w:eastAsia="zh-CN" w:bidi="hi-IN"/>
      <w14:ligatures w14:val="none"/>
    </w:rPr>
  </w:style>
  <w:style w:type="paragraph" w:customStyle="1" w:styleId="Obsahtabulky">
    <w:name w:val="Obsah tabulky"/>
    <w:basedOn w:val="Normln"/>
    <w:rsid w:val="00B25098"/>
    <w:pPr>
      <w:widowControl w:val="0"/>
      <w:suppressLineNumbers/>
      <w:suppressAutoHyphens/>
      <w:spacing w:after="0" w:line="240" w:lineRule="auto"/>
    </w:pPr>
    <w:rPr>
      <w:rFonts w:ascii="Liberation Serif" w:eastAsia="NSimSun" w:hAnsi="Liberation Serif" w:cs="Arial"/>
      <w:sz w:val="24"/>
      <w:szCs w:val="24"/>
      <w:lang w:eastAsia="zh-CN" w:bidi="hi-IN"/>
      <w14:ligatures w14:val="none"/>
    </w:rPr>
  </w:style>
  <w:style w:type="paragraph" w:customStyle="1" w:styleId="Nadpistabulky">
    <w:name w:val="Nadpis tabulky"/>
    <w:basedOn w:val="Obsahtabulky"/>
    <w:rsid w:val="00B25098"/>
    <w:pPr>
      <w:jc w:val="center"/>
    </w:pPr>
    <w:rPr>
      <w:b/>
      <w:bCs/>
    </w:rPr>
  </w:style>
  <w:style w:type="paragraph" w:styleId="Odstavecseseznamem">
    <w:name w:val="List Paragraph"/>
    <w:basedOn w:val="Normln"/>
    <w:qFormat/>
    <w:rsid w:val="00B25098"/>
    <w:pPr>
      <w:suppressAutoHyphens/>
      <w:spacing w:after="120" w:line="240" w:lineRule="auto"/>
      <w:ind w:left="720"/>
    </w:pPr>
    <w:rPr>
      <w:rFonts w:ascii="Liberation Serif" w:eastAsia="NSimSun" w:hAnsi="Liberation Serif" w:cs="Arial"/>
      <w:sz w:val="24"/>
      <w:szCs w:val="24"/>
      <w:lang w:eastAsia="zh-CN" w:bidi="hi-IN"/>
      <w14:ligatures w14:val="none"/>
    </w:rPr>
  </w:style>
  <w:style w:type="paragraph" w:styleId="Zpat">
    <w:name w:val="footer"/>
    <w:basedOn w:val="Normln"/>
    <w:link w:val="ZpatChar"/>
    <w:uiPriority w:val="99"/>
    <w:unhideWhenUsed/>
    <w:rsid w:val="00171D40"/>
    <w:pPr>
      <w:tabs>
        <w:tab w:val="center" w:pos="4536"/>
        <w:tab w:val="right" w:pos="9072"/>
      </w:tabs>
      <w:spacing w:after="0" w:line="240" w:lineRule="auto"/>
    </w:pPr>
  </w:style>
  <w:style w:type="character" w:customStyle="1" w:styleId="ZpatChar">
    <w:name w:val="Zápatí Char"/>
    <w:basedOn w:val="Standardnpsmoodstavce"/>
    <w:link w:val="Zpat"/>
    <w:uiPriority w:val="99"/>
    <w:rsid w:val="00171D40"/>
  </w:style>
  <w:style w:type="character" w:styleId="Nevyeenzmnka">
    <w:name w:val="Unresolved Mention"/>
    <w:basedOn w:val="Standardnpsmoodstavce"/>
    <w:uiPriority w:val="99"/>
    <w:semiHidden/>
    <w:unhideWhenUsed/>
    <w:rsid w:val="00DC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13" Type="http://schemas.openxmlformats.org/officeDocument/2006/relationships/hyperlink" Target="https://or.justice.cz/ias/ui/rejstrik-$fir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likace.mvcr.cz/neplatne-doklady/" TargetMode="External"/><Relationship Id="rId12" Type="http://schemas.openxmlformats.org/officeDocument/2006/relationships/hyperlink" Target="https://issm.justice.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nkce.datlab.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mlsystems.cz/sankce" TargetMode="External"/><Relationship Id="rId4" Type="http://schemas.openxmlformats.org/officeDocument/2006/relationships/webSettings" Target="webSettings.xml"/><Relationship Id="rId9" Type="http://schemas.openxmlformats.org/officeDocument/2006/relationships/hyperlink" Target="https://www.justo.cz/provereni-klienta" TargetMode="External"/><Relationship Id="rId14" Type="http://schemas.openxmlformats.org/officeDocument/2006/relationships/hyperlink" Target="mailto:fau@mf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28</Pages>
  <Words>10267</Words>
  <Characters>60580</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Ing. Václav Chum, LL.M.</dc:creator>
  <cp:keywords/>
  <dc:description/>
  <cp:lastModifiedBy>Kristýna Ottová</cp:lastModifiedBy>
  <cp:revision>15</cp:revision>
  <dcterms:created xsi:type="dcterms:W3CDTF">2024-11-08T12:27:00Z</dcterms:created>
  <dcterms:modified xsi:type="dcterms:W3CDTF">2024-11-12T15:38:00Z</dcterms:modified>
</cp:coreProperties>
</file>